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lang w:eastAsia="zh-CN"/>
        </w:rPr>
      </w:pPr>
      <w:bookmarkStart w:id="0" w:name="_Toc521404396"/>
      <w:r>
        <w:rPr>
          <w:rFonts w:hint="eastAsia" w:ascii="方正小标宋简体" w:hAnsi="方正小标宋简体" w:eastAsia="方正小标宋简体" w:cs="方正小标宋简体"/>
          <w:sz w:val="44"/>
          <w:szCs w:val="44"/>
          <w:lang w:eastAsia="zh-CN"/>
        </w:rPr>
        <w:t>掌上公共法律服务总分平台技术服务要求</w:t>
      </w:r>
      <w:bookmarkStart w:id="1" w:name="_GoBack"/>
      <w:bookmarkEnd w:id="1"/>
    </w:p>
    <w:p>
      <w:pPr>
        <w:spacing w:line="360" w:lineRule="auto"/>
        <w:rPr>
          <w:rFonts w:ascii="宋体" w:hAnsi="宋体" w:cs="宋体"/>
          <w:b/>
          <w:color w:val="000000"/>
          <w:sz w:val="30"/>
          <w:szCs w:val="30"/>
        </w:rPr>
      </w:pPr>
      <w:r>
        <w:rPr>
          <w:rFonts w:ascii="宋体" w:hAnsi="宋体" w:cs="宋体"/>
          <w:b/>
          <w:color w:val="000000"/>
          <w:sz w:val="30"/>
          <w:szCs w:val="30"/>
        </w:rPr>
        <w:t>一、</w:t>
      </w:r>
      <w:r>
        <w:rPr>
          <w:rFonts w:hint="eastAsia" w:ascii="宋体" w:hAnsi="宋体" w:cs="宋体"/>
          <w:b/>
          <w:color w:val="000000"/>
          <w:sz w:val="30"/>
          <w:szCs w:val="30"/>
          <w:lang w:val="en-US" w:eastAsia="zh-CN"/>
        </w:rPr>
        <w:t>技术</w:t>
      </w:r>
      <w:r>
        <w:rPr>
          <w:rFonts w:ascii="宋体" w:hAnsi="宋体" w:cs="宋体"/>
          <w:b/>
          <w:color w:val="000000"/>
          <w:sz w:val="30"/>
          <w:szCs w:val="30"/>
        </w:rPr>
        <w:t>服务要求</w:t>
      </w:r>
    </w:p>
    <w:p>
      <w:pPr>
        <w:spacing w:line="360" w:lineRule="auto"/>
        <w:rPr>
          <w:rFonts w:ascii="宋体" w:hAnsi="宋体" w:cs="宋体"/>
          <w:color w:val="000000"/>
          <w:sz w:val="24"/>
          <w:szCs w:val="24"/>
        </w:rPr>
      </w:pPr>
      <w:r>
        <w:rPr>
          <w:rFonts w:ascii="宋体" w:hAnsi="宋体" w:cs="宋体"/>
          <w:color w:val="000000"/>
          <w:sz w:val="24"/>
          <w:szCs w:val="24"/>
        </w:rPr>
        <w:t>（一）、面向社会（</w:t>
      </w:r>
      <w:r>
        <w:rPr>
          <w:rFonts w:hint="eastAsia" w:ascii="宋体" w:hAnsi="宋体" w:cs="宋体"/>
          <w:color w:val="000000"/>
          <w:sz w:val="24"/>
          <w:szCs w:val="24"/>
          <w:lang w:val="en-US" w:eastAsia="zh-CN"/>
        </w:rPr>
        <w:t>4县分平台</w:t>
      </w:r>
      <w:r>
        <w:rPr>
          <w:rFonts w:ascii="宋体" w:hAnsi="宋体" w:cs="宋体"/>
          <w:color w:val="000000"/>
          <w:sz w:val="24"/>
          <w:szCs w:val="24"/>
        </w:rPr>
        <w:t>微信公众号）</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1、法律咨询：为</w:t>
      </w:r>
      <w:r>
        <w:rPr>
          <w:rFonts w:hint="eastAsia" w:ascii="宋体" w:hAnsi="宋体" w:cs="宋体"/>
          <w:color w:val="000000"/>
          <w:sz w:val="24"/>
          <w:szCs w:val="24"/>
          <w:lang w:val="en-US" w:eastAsia="zh-CN"/>
        </w:rPr>
        <w:t>群众</w:t>
      </w:r>
      <w:r>
        <w:rPr>
          <w:rFonts w:ascii="宋体" w:hAnsi="宋体" w:cs="宋体"/>
          <w:color w:val="000000"/>
          <w:sz w:val="24"/>
          <w:szCs w:val="24"/>
        </w:rPr>
        <w:t>在微信公众号上提供法律咨询入口，当事人可填写咨询内容、手机号码、拍照上传图片、自动获得当事人的地理位置。</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2、企业免费咨询：</w:t>
      </w:r>
      <w:r>
        <w:rPr>
          <w:rFonts w:hint="eastAsia" w:ascii="宋体" w:hAnsi="宋体" w:eastAsia="宋体" w:cs="宋体"/>
          <w:color w:val="000000"/>
          <w:sz w:val="24"/>
          <w:szCs w:val="24"/>
        </w:rPr>
        <w:t>企业进入咨询界面输入公司名称</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提交问题，系统推送给市一级做过企业服务的律师，3分钟内</w:t>
      </w:r>
      <w:r>
        <w:rPr>
          <w:rFonts w:hint="eastAsia" w:ascii="宋体" w:hAnsi="宋体" w:cs="宋体"/>
          <w:color w:val="000000"/>
          <w:sz w:val="24"/>
          <w:szCs w:val="24"/>
          <w:lang w:val="en-US" w:eastAsia="zh-CN"/>
        </w:rPr>
        <w:t>没有</w:t>
      </w:r>
      <w:r>
        <w:rPr>
          <w:rFonts w:hint="eastAsia" w:ascii="宋体" w:hAnsi="宋体" w:eastAsia="宋体" w:cs="宋体"/>
          <w:color w:val="000000"/>
          <w:sz w:val="24"/>
          <w:szCs w:val="24"/>
        </w:rPr>
        <w:t>律师解答</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则推送到全国律师手机微信端兜底，实现企业24小时随时随地咨询法律问题，1个问题10分钟内就有律师回复。</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3、免费电话咨询：点击即可一键呼叫市12348热线电话或公共法律服务中心、法律援助中心电话。</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社区律师：群众可查看所在辖区社区律师基本相关信息。包括律师的责任片区、执业年限、执业证号、所在律所、邮箱、擅长领域、其他用户对律师的解答评价、律师通过平台的解答次数、被点赞次数等，系统根据相关解答数据及评价数据，自动生成星级评比。同时，查看辖区律师事务所、法律服务所基础信息内容。</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5、我的咨询：群众可以查询已提交的咨询问题及律师解答详情。</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default" w:ascii="宋体" w:hAnsi="宋体" w:eastAsia="宋体" w:cs="宋体"/>
          <w:color w:val="000000"/>
          <w:sz w:val="24"/>
          <w:szCs w:val="24"/>
          <w:highlight w:val="none"/>
          <w:lang w:val="en-US" w:eastAsia="zh-CN"/>
        </w:rPr>
        <w:t>法律援助</w:t>
      </w:r>
      <w:r>
        <w:rPr>
          <w:rFonts w:hint="eastAsia" w:ascii="宋体" w:hAnsi="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实现群众足不出户就可通过微信在线申请法律援助，并与法援工作人员互动咨询。司法局将通过微信实时接收、审查并回复居民的法援申请。</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default" w:ascii="宋体" w:hAnsi="宋体" w:eastAsia="宋体" w:cs="宋体"/>
          <w:color w:val="000000"/>
          <w:sz w:val="24"/>
          <w:szCs w:val="24"/>
          <w:highlight w:val="none"/>
          <w:lang w:val="en-US" w:eastAsia="zh-CN"/>
        </w:rPr>
        <w:t>人民调解</w:t>
      </w:r>
      <w:r>
        <w:rPr>
          <w:rFonts w:hint="eastAsia" w:ascii="宋体" w:hAnsi="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当事人在线申请调解、系统自动分发匹配对应调解员，调解员在线接收回复、线下调解，提供微信端调解案件管理便捷。</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default" w:ascii="宋体" w:hAnsi="宋体" w:eastAsia="宋体" w:cs="宋体"/>
          <w:color w:val="000000"/>
          <w:sz w:val="24"/>
          <w:szCs w:val="24"/>
          <w:highlight w:val="none"/>
          <w:lang w:val="en-US" w:eastAsia="zh-CN"/>
        </w:rPr>
        <w:t>公证服务</w:t>
      </w:r>
      <w:r>
        <w:rPr>
          <w:rFonts w:hint="eastAsia" w:ascii="宋体" w:hAnsi="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群众通过微信公众号申请公证服务，系统自动匹配可办理其选择的公证事项对应公证员，若多位公证员均可办理同一公证事项，则群众可从中选择一位，实现与公证员一对一进行在线咨询互动及预约。被群众选择的公证员通过微信实时接收、查看、审核、回复解答群众公证相关咨询问题，并接收群众的预约申请。同时，实现系统每天固定时间自动筛查预警提醒功能，便于公证服务的相关负责人及时监督管理群众选择的公证员针对公证咨询及预约事项的办理情况。</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default" w:ascii="宋体" w:hAnsi="宋体" w:eastAsia="宋体" w:cs="宋体"/>
          <w:color w:val="000000"/>
          <w:sz w:val="24"/>
          <w:szCs w:val="24"/>
          <w:highlight w:val="none"/>
          <w:lang w:val="en-US" w:eastAsia="zh-CN"/>
        </w:rPr>
        <w:t>司法鉴定咨询</w:t>
      </w:r>
      <w:r>
        <w:rPr>
          <w:rFonts w:hint="eastAsia" w:ascii="宋体" w:hAnsi="宋体" w:cs="宋体"/>
          <w:color w:val="000000"/>
          <w:sz w:val="24"/>
          <w:szCs w:val="24"/>
          <w:highlight w:val="none"/>
          <w:lang w:val="en-US" w:eastAsia="zh-CN"/>
        </w:rPr>
        <w:t>：</w:t>
      </w:r>
      <w:r>
        <w:rPr>
          <w:rFonts w:hint="default" w:ascii="宋体" w:hAnsi="宋体" w:eastAsia="宋体" w:cs="宋体"/>
          <w:color w:val="000000"/>
          <w:sz w:val="24"/>
          <w:szCs w:val="24"/>
          <w:highlight w:val="none"/>
          <w:lang w:val="en-US" w:eastAsia="zh-CN"/>
        </w:rPr>
        <w:t>群众可通过微信在线向司法鉴定服务者进行咨询，司法鉴定服务者可在线回复，当天未及时处理群众的司法鉴定咨询，隔天系统将自动筛查未处理回复的案件，并通过微信智能推送提醒相关负责人，由其进行监督处理该司法鉴定咨询事项。</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r>
        <w:rPr>
          <w:rFonts w:hint="eastAsia" w:ascii="宋体" w:hAnsi="宋体" w:eastAsia="宋体" w:cs="宋体"/>
          <w:color w:val="000000"/>
          <w:sz w:val="24"/>
          <w:szCs w:val="24"/>
          <w:lang w:val="en-US" w:eastAsia="zh-CN"/>
        </w:rPr>
        <w:t>、信息查询：放置法律工具网、法律法规在线查询、诉讼指引、免费文书模板等内容供群众免费在线使用。同时，司法局也可根据日常需要放置需要群众查询的相关内容，包括文档、视频等模式。</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r>
        <w:rPr>
          <w:rFonts w:hint="eastAsia" w:ascii="宋体" w:hAnsi="宋体" w:eastAsia="宋体" w:cs="宋体"/>
          <w:color w:val="000000"/>
          <w:sz w:val="24"/>
          <w:szCs w:val="24"/>
          <w:lang w:val="en-US" w:eastAsia="zh-CN"/>
        </w:rPr>
        <w:t>、法治地图：以地图的方式，方便群众找到离自己最近的或者辖区的司法局、司法所、法律援助中心、律师事务所等机构信息，并实现公交、驾车、步行三种交通方式的导航。</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s="宋体"/>
          <w:color w:val="000000"/>
          <w:sz w:val="24"/>
          <w:szCs w:val="24"/>
          <w:lang w:val="en-US" w:eastAsia="zh-CN"/>
        </w:rPr>
        <w:t>、在线学法：司法局可放置各种形式的六安普法宣传内容，包含公益广告、H5、漫画、故事、法律影视剧等。</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.微官网：司法局可根据业务需求设置普法工作动态、机构简介、各种普法宣传纬度的应用模块内容。</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.精准普法</w:t>
      </w:r>
      <w:r>
        <w:rPr>
          <w:rFonts w:hint="eastAsia" w:ascii="宋体" w:hAnsi="宋体" w:cs="宋体"/>
          <w:color w:val="000000"/>
          <w:sz w:val="24"/>
          <w:szCs w:val="24"/>
          <w:lang w:val="en-US" w:eastAsia="zh-CN"/>
        </w:rPr>
        <w:t>（仅限服务号）</w:t>
      </w:r>
      <w:r>
        <w:rPr>
          <w:rFonts w:hint="eastAsia" w:ascii="宋体" w:hAnsi="宋体" w:eastAsia="宋体" w:cs="宋体"/>
          <w:color w:val="000000"/>
          <w:sz w:val="24"/>
          <w:szCs w:val="24"/>
          <w:lang w:val="en-US" w:eastAsia="zh-CN"/>
        </w:rPr>
        <w:t>：“精准普法”应用不直接体现在微信公众号菜单中，而是司法局通过后台“精准普法”模块系统推送文章时，群众即可通过微信公众号在线接收，其应用链接来源标识“精准普法”。</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普法宣传活动：作为平台推广宣传员的应用入口，点击进入，注册成为推广员，生成专属的推广二维码转发分享，即可在其主页查看邀请关注的记录。若司法局组织推广兑换粉丝的活动，推广员也可通过其主页参与活动兑换礼品。</w:t>
      </w:r>
    </w:p>
    <w:p>
      <w:pPr>
        <w:spacing w:line="360" w:lineRule="auto"/>
        <w:ind w:firstLine="480" w:firstLineChars="200"/>
        <w:rPr>
          <w:rFonts w:hint="eastAsia" w:ascii="宋体" w:hAnsi="宋体" w:eastAsia="宋体" w:cs="宋体"/>
          <w:color w:val="000000"/>
          <w:sz w:val="24"/>
          <w:szCs w:val="24"/>
          <w:lang w:val="en-US" w:eastAsia="zh-CN"/>
        </w:rPr>
      </w:pPr>
    </w:p>
    <w:p>
      <w:pPr>
        <w:numPr>
          <w:ilvl w:val="0"/>
          <w:numId w:val="1"/>
        </w:numPr>
        <w:spacing w:line="360" w:lineRule="auto"/>
        <w:rPr>
          <w:rFonts w:ascii="宋体" w:hAnsi="宋体" w:cs="仿宋"/>
          <w:bCs/>
          <w:sz w:val="24"/>
        </w:rPr>
      </w:pPr>
      <w:r>
        <w:rPr>
          <w:rFonts w:ascii="宋体" w:hAnsi="宋体" w:cs="仿宋"/>
          <w:bCs/>
          <w:sz w:val="24"/>
        </w:rPr>
        <w:t>、面向律师</w:t>
      </w:r>
    </w:p>
    <w:p>
      <w:pPr>
        <w:numPr>
          <w:ilvl w:val="0"/>
          <w:numId w:val="2"/>
        </w:numPr>
        <w:spacing w:line="360" w:lineRule="auto"/>
        <w:ind w:firstLine="480" w:firstLineChars="200"/>
        <w:rPr>
          <w:rFonts w:ascii="宋体" w:hAnsi="宋体"/>
          <w:sz w:val="24"/>
        </w:rPr>
      </w:pPr>
      <w:r>
        <w:rPr>
          <w:rFonts w:ascii="宋体" w:hAnsi="宋体" w:cs="仿宋"/>
          <w:bCs/>
          <w:sz w:val="24"/>
        </w:rPr>
        <w:t>解答咨询：</w:t>
      </w:r>
      <w:r>
        <w:rPr>
          <w:rFonts w:ascii="宋体" w:hAnsi="宋体"/>
          <w:sz w:val="24"/>
        </w:rPr>
        <w:t>及时接收</w:t>
      </w:r>
      <w:r>
        <w:rPr>
          <w:rFonts w:hint="eastAsia" w:ascii="宋体" w:hAnsi="宋体"/>
          <w:sz w:val="24"/>
          <w:lang w:val="en-US" w:eastAsia="zh-CN"/>
        </w:rPr>
        <w:t>群众</w:t>
      </w:r>
      <w:r>
        <w:rPr>
          <w:rFonts w:ascii="宋体" w:hAnsi="宋体"/>
          <w:sz w:val="24"/>
        </w:rPr>
        <w:t>的法律咨询问题,直接通过手机可以进行回复，或是登录电脑版微信进行回复。</w:t>
      </w:r>
    </w:p>
    <w:p>
      <w:pPr>
        <w:numPr>
          <w:ilvl w:val="0"/>
          <w:numId w:val="2"/>
        </w:numPr>
        <w:spacing w:line="360" w:lineRule="auto"/>
        <w:ind w:firstLine="480" w:firstLineChars="200"/>
        <w:rPr>
          <w:rFonts w:ascii="宋体" w:hAnsi="宋体"/>
          <w:sz w:val="24"/>
        </w:rPr>
      </w:pPr>
      <w:r>
        <w:rPr>
          <w:rFonts w:ascii="宋体" w:hAnsi="宋体"/>
          <w:sz w:val="24"/>
        </w:rPr>
        <w:t>微名片：设置律师个人的基本信息、上传个人的头象、生活照等信息。</w:t>
      </w:r>
    </w:p>
    <w:p>
      <w:pPr>
        <w:numPr>
          <w:ilvl w:val="0"/>
          <w:numId w:val="2"/>
        </w:numPr>
        <w:spacing w:line="360" w:lineRule="auto"/>
        <w:ind w:firstLine="480" w:firstLineChars="200"/>
        <w:rPr>
          <w:rFonts w:ascii="宋体" w:hAnsi="宋体"/>
          <w:sz w:val="24"/>
        </w:rPr>
      </w:pPr>
      <w:r>
        <w:rPr>
          <w:rFonts w:ascii="宋体" w:hAnsi="宋体"/>
          <w:sz w:val="24"/>
        </w:rPr>
        <w:t>主页：查看律师的解答记录、修改服务领域、服务价格、平台规则、提现功能。</w:t>
      </w:r>
    </w:p>
    <w:p>
      <w:pPr>
        <w:numPr>
          <w:ilvl w:val="0"/>
          <w:numId w:val="3"/>
        </w:numPr>
        <w:spacing w:line="360" w:lineRule="auto"/>
        <w:rPr>
          <w:rFonts w:ascii="宋体" w:hAnsi="宋体"/>
          <w:sz w:val="24"/>
        </w:rPr>
      </w:pPr>
      <w:r>
        <w:rPr>
          <w:rFonts w:ascii="宋体" w:hAnsi="宋体"/>
          <w:sz w:val="24"/>
        </w:rPr>
        <w:t>、面向政府（微信</w:t>
      </w:r>
      <w:r>
        <w:rPr>
          <w:rFonts w:hint="eastAsia" w:ascii="宋体" w:hAnsi="宋体"/>
          <w:sz w:val="24"/>
          <w:lang w:val="en-US" w:eastAsia="zh-CN"/>
        </w:rPr>
        <w:t>平台</w:t>
      </w:r>
      <w:r>
        <w:rPr>
          <w:rFonts w:ascii="宋体" w:hAnsi="宋体"/>
          <w:sz w:val="24"/>
        </w:rPr>
        <w:t>、PC端后台管理系统和掌上公共法律服务平台领导指挥决策</w:t>
      </w:r>
      <w:r>
        <w:rPr>
          <w:rFonts w:hint="eastAsia" w:ascii="宋体" w:hAnsi="宋体"/>
          <w:sz w:val="24"/>
          <w:lang w:val="en-US" w:eastAsia="zh-CN"/>
        </w:rPr>
        <w:t>小程序</w:t>
      </w:r>
      <w:r>
        <w:rPr>
          <w:rFonts w:ascii="宋体" w:hAnsi="宋体"/>
          <w:sz w:val="24"/>
        </w:rPr>
        <w:t>）</w:t>
      </w:r>
    </w:p>
    <w:p>
      <w:pPr>
        <w:numPr>
          <w:ilvl w:val="0"/>
          <w:numId w:val="4"/>
        </w:numPr>
        <w:spacing w:line="360" w:lineRule="auto"/>
        <w:ind w:firstLine="480" w:firstLineChars="200"/>
        <w:rPr>
          <w:rFonts w:ascii="宋体" w:hAnsi="宋体"/>
          <w:sz w:val="24"/>
        </w:rPr>
      </w:pPr>
      <w:r>
        <w:rPr>
          <w:rFonts w:ascii="宋体" w:hAnsi="宋体"/>
          <w:sz w:val="24"/>
        </w:rPr>
        <w:t>微信</w:t>
      </w:r>
      <w:r>
        <w:rPr>
          <w:rFonts w:hint="eastAsia" w:ascii="宋体" w:hAnsi="宋体"/>
          <w:sz w:val="24"/>
          <w:lang w:val="en-US" w:eastAsia="zh-CN"/>
        </w:rPr>
        <w:t>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法律援助接收、审核</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回复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通过微信实时接收群众通过司法局微信公众号提出的法律援助申请及咨询内容，并在线回复解答群众追问。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人民调解接收、审核、回复、归档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该栏目仅调解员可查看，通过该栏目实时接收群众通过公众号在线提交的调解申请信息，并可在线回复，调解结束后，需要到该微信工作平台端进行调解案件的分类、调解结果的分类以及调解案情概要的填写提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公证服务接收、审核回复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该栏目仅公证人员可查看，通过该栏目实时接收群众通过公众号在线申请的信息，在线回复。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司法鉴定接收、回复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eastAsia="zh-CN"/>
        </w:rPr>
        <w:t xml:space="preserve"> 该栏目仅司法鉴定人员可查看，通过该栏目实时接收群众通过公众号在线申请的信息，在线回复。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bCs/>
          <w:sz w:val="24"/>
          <w:szCs w:val="24"/>
          <w:highlight w:val="none"/>
          <w:lang w:val="en-US" w:eastAsia="zh-CN"/>
        </w:rPr>
        <w:t>1.5、</w:t>
      </w:r>
      <w:r>
        <w:rPr>
          <w:rFonts w:hint="eastAsia" w:ascii="宋体" w:hAnsi="宋体" w:eastAsia="宋体" w:cs="宋体"/>
          <w:sz w:val="24"/>
          <w:szCs w:val="24"/>
          <w:highlight w:val="none"/>
          <w:lang w:eastAsia="zh-CN"/>
        </w:rPr>
        <w:t>律师解答质量监管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律师解答质量监管审批应用接收，即律师解答内容涉及敏感用词，将推送到工作人员微信端，查看，审批，若审批不通过还可编辑审批意见。推送给律师后，律师需要重新编辑解答内容。</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1.6、</w:t>
      </w:r>
      <w:r>
        <w:rPr>
          <w:rFonts w:hint="eastAsia" w:ascii="宋体" w:hAnsi="宋体"/>
          <w:sz w:val="24"/>
          <w:highlight w:val="none"/>
        </w:rPr>
        <w:t>初步预警在线接收、跟进回访</w:t>
      </w:r>
    </w:p>
    <w:p>
      <w:pPr>
        <w:spacing w:line="360" w:lineRule="auto"/>
        <w:ind w:firstLine="480" w:firstLineChars="200"/>
        <w:rPr>
          <w:rFonts w:hint="eastAsia" w:ascii="宋体" w:hAnsi="宋体"/>
          <w:sz w:val="24"/>
          <w:highlight w:val="none"/>
        </w:rPr>
      </w:pPr>
      <w:r>
        <w:rPr>
          <w:rFonts w:hint="eastAsia" w:ascii="宋体" w:hAnsi="宋体"/>
          <w:sz w:val="24"/>
          <w:highlight w:val="none"/>
        </w:rPr>
        <w:t>针对初步预警，一旦群众咨询的内容包含杀人、强奸等司法局事先设置的关键用词，而系统将自动筛查，并智能推送给司法局相关工作人员在线接收、查看，并根据情况需要，与咨询者一对一进行沟通回访。</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1.7、</w:t>
      </w:r>
      <w:r>
        <w:rPr>
          <w:rFonts w:hint="eastAsia" w:ascii="宋体" w:hAnsi="宋体"/>
          <w:sz w:val="24"/>
          <w:highlight w:val="none"/>
        </w:rPr>
        <w:t>深入预警在线接收，一对一深入沟通</w:t>
      </w:r>
    </w:p>
    <w:p>
      <w:pPr>
        <w:spacing w:line="360" w:lineRule="auto"/>
        <w:ind w:firstLine="480" w:firstLineChars="200"/>
        <w:rPr>
          <w:rFonts w:ascii="宋体" w:hAnsi="宋体"/>
          <w:sz w:val="24"/>
          <w:highlight w:val="none"/>
        </w:rPr>
      </w:pPr>
      <w:r>
        <w:rPr>
          <w:rFonts w:hint="eastAsia" w:ascii="宋体" w:hAnsi="宋体"/>
          <w:sz w:val="24"/>
          <w:highlight w:val="none"/>
        </w:rPr>
        <w:t>针对深入预警，一旦群众咨询结束后，律师进行问题案件类型分类，如果分类到司法局事先设定的关键矛盾事件类型，则系统将该咨询问题及律师的解答详情实时推送给司法局相关工作人员微信端查看了解。若确有必要，可与咨询者一对一深入沟通。</w:t>
      </w:r>
    </w:p>
    <w:p>
      <w:pPr>
        <w:numPr>
          <w:ilvl w:val="0"/>
          <w:numId w:val="4"/>
        </w:numPr>
        <w:spacing w:line="360" w:lineRule="auto"/>
        <w:ind w:firstLine="480" w:firstLineChars="200"/>
        <w:rPr>
          <w:rFonts w:ascii="宋体" w:hAnsi="宋体"/>
          <w:sz w:val="24"/>
          <w:highlight w:val="none"/>
        </w:rPr>
      </w:pPr>
      <w:r>
        <w:rPr>
          <w:rFonts w:ascii="宋体" w:hAnsi="宋体"/>
          <w:sz w:val="24"/>
          <w:highlight w:val="none"/>
        </w:rPr>
        <w:t>PC端后台管理系统</w:t>
      </w:r>
    </w:p>
    <w:p>
      <w:pPr>
        <w:spacing w:line="360" w:lineRule="auto"/>
        <w:ind w:firstLine="480" w:firstLineChars="200"/>
        <w:rPr>
          <w:rFonts w:ascii="宋体" w:hAnsi="宋体"/>
          <w:sz w:val="24"/>
          <w:highlight w:val="none"/>
        </w:rPr>
      </w:pPr>
      <w:r>
        <w:rPr>
          <w:rFonts w:ascii="宋体" w:hAnsi="宋体"/>
          <w:sz w:val="24"/>
          <w:highlight w:val="none"/>
        </w:rPr>
        <w:t>2.1、社区管理：包括新增、修改、删除社区；社区推广员推广数量查看统计；查看每个社区的责任律师信息；查看每个社区的关注粉丝信息。</w:t>
      </w:r>
    </w:p>
    <w:p>
      <w:pPr>
        <w:spacing w:line="360" w:lineRule="auto"/>
        <w:ind w:firstLine="480" w:firstLineChars="200"/>
        <w:rPr>
          <w:rFonts w:ascii="宋体" w:hAnsi="宋体"/>
          <w:sz w:val="24"/>
          <w:highlight w:val="none"/>
        </w:rPr>
      </w:pPr>
      <w:r>
        <w:rPr>
          <w:rFonts w:ascii="宋体" w:hAnsi="宋体"/>
          <w:sz w:val="24"/>
          <w:highlight w:val="none"/>
        </w:rPr>
        <w:t>2.2、居民咨询：搜索、查看居民所有的咨询问题以及律师的解答情况。</w:t>
      </w:r>
    </w:p>
    <w:p>
      <w:pPr>
        <w:spacing w:line="360" w:lineRule="auto"/>
        <w:ind w:firstLine="480" w:firstLineChars="200"/>
        <w:rPr>
          <w:rFonts w:ascii="宋体" w:hAnsi="宋体"/>
          <w:sz w:val="24"/>
          <w:highlight w:val="none"/>
        </w:rPr>
      </w:pPr>
      <w:r>
        <w:rPr>
          <w:rFonts w:ascii="宋体" w:hAnsi="宋体"/>
          <w:sz w:val="24"/>
          <w:highlight w:val="none"/>
        </w:rPr>
        <w:t>2.3、律师统计：查看社区律师的解答、中标、点赞、打赏情况。</w:t>
      </w:r>
    </w:p>
    <w:p>
      <w:pPr>
        <w:spacing w:line="360" w:lineRule="auto"/>
        <w:ind w:firstLine="480" w:firstLineChars="200"/>
        <w:rPr>
          <w:rFonts w:ascii="宋体" w:hAnsi="宋体"/>
          <w:sz w:val="24"/>
          <w:highlight w:val="none"/>
        </w:rPr>
      </w:pPr>
      <w:r>
        <w:rPr>
          <w:rFonts w:ascii="宋体" w:hAnsi="宋体"/>
          <w:sz w:val="24"/>
          <w:highlight w:val="none"/>
        </w:rPr>
        <w:t>2.4、法律援助：查看群众申请的法律援助信息及受理结果。</w:t>
      </w:r>
    </w:p>
    <w:p>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lang w:val="en-US" w:eastAsia="zh-CN"/>
        </w:rPr>
        <w:t>5</w:t>
      </w:r>
      <w:r>
        <w:rPr>
          <w:rFonts w:ascii="宋体" w:hAnsi="宋体"/>
          <w:sz w:val="24"/>
          <w:highlight w:val="none"/>
        </w:rPr>
        <w:t>、</w:t>
      </w:r>
      <w:r>
        <w:rPr>
          <w:rFonts w:hint="eastAsia" w:ascii="宋体" w:hAnsi="宋体"/>
          <w:sz w:val="24"/>
          <w:highlight w:val="none"/>
        </w:rPr>
        <w:t>人民调解：可在线录入调解机构、调解人员信息，并查看辖区人民调解申请信息，进行在线审核回复、归档的相关情况。</w:t>
      </w:r>
    </w:p>
    <w:p>
      <w:pPr>
        <w:spacing w:line="360" w:lineRule="auto"/>
        <w:ind w:firstLine="480" w:firstLineChars="200"/>
        <w:rPr>
          <w:rFonts w:hint="eastAsia" w:ascii="宋体" w:hAnsi="宋体"/>
          <w:sz w:val="24"/>
          <w:highlight w:val="none"/>
        </w:rPr>
      </w:pPr>
      <w:r>
        <w:rPr>
          <w:rFonts w:ascii="宋体" w:hAnsi="宋体"/>
          <w:sz w:val="24"/>
          <w:highlight w:val="none"/>
        </w:rPr>
        <w:t>2.</w:t>
      </w:r>
      <w:r>
        <w:rPr>
          <w:rFonts w:hint="eastAsia" w:ascii="宋体" w:hAnsi="宋体"/>
          <w:sz w:val="24"/>
          <w:highlight w:val="none"/>
          <w:lang w:val="en-US" w:eastAsia="zh-CN"/>
        </w:rPr>
        <w:t>6</w:t>
      </w:r>
      <w:r>
        <w:rPr>
          <w:rFonts w:ascii="宋体" w:hAnsi="宋体"/>
          <w:sz w:val="24"/>
          <w:highlight w:val="none"/>
        </w:rPr>
        <w:t>、</w:t>
      </w:r>
      <w:r>
        <w:rPr>
          <w:rFonts w:hint="eastAsia" w:ascii="宋体" w:hAnsi="宋体"/>
          <w:sz w:val="24"/>
          <w:highlight w:val="none"/>
        </w:rPr>
        <w:t>公证服务:可查看辖区群众公证服务预约及咨询内容，编辑设置公证服务机构、公证员信息内容。在线接收并提交的公证预约及咨询回复，也可查看历史处理情况。</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lang w:val="en-US" w:eastAsia="zh-CN"/>
        </w:rPr>
        <w:t>7</w:t>
      </w:r>
      <w:r>
        <w:rPr>
          <w:rFonts w:ascii="宋体" w:hAnsi="宋体"/>
          <w:sz w:val="24"/>
          <w:highlight w:val="none"/>
        </w:rPr>
        <w:t>、</w:t>
      </w:r>
      <w:r>
        <w:rPr>
          <w:rFonts w:hint="eastAsia" w:ascii="宋体" w:hAnsi="宋体"/>
          <w:sz w:val="24"/>
          <w:highlight w:val="none"/>
        </w:rPr>
        <w:t>司法鉴定:查看关于当事人司法鉴定咨询的相关信息回复的所有内容。</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群众</w:t>
      </w:r>
      <w:r>
        <w:rPr>
          <w:rFonts w:ascii="宋体" w:hAnsi="宋体"/>
          <w:sz w:val="24"/>
        </w:rPr>
        <w:t>评价</w:t>
      </w:r>
      <w:r>
        <w:rPr>
          <w:rFonts w:hint="eastAsia" w:ascii="宋体" w:hAnsi="宋体"/>
          <w:sz w:val="24"/>
          <w:lang w:eastAsia="zh-CN"/>
        </w:rPr>
        <w:t>：</w:t>
      </w:r>
      <w:r>
        <w:rPr>
          <w:rFonts w:ascii="宋体" w:hAnsi="宋体"/>
          <w:sz w:val="24"/>
        </w:rPr>
        <w:t>查看居民对律师、平台的评价信息。</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9</w:t>
      </w:r>
      <w:r>
        <w:rPr>
          <w:rFonts w:ascii="宋体" w:hAnsi="宋体"/>
          <w:sz w:val="24"/>
        </w:rPr>
        <w:t>、法治地图：添加、修改、删除相关机构的信息及地理位置标注，以便群众在微信端查询。</w:t>
      </w:r>
    </w:p>
    <w:p>
      <w:pPr>
        <w:spacing w:line="360" w:lineRule="auto"/>
        <w:ind w:firstLine="480" w:firstLineChars="200"/>
        <w:rPr>
          <w:rFonts w:ascii="宋体" w:hAnsi="宋体"/>
          <w:sz w:val="24"/>
        </w:rPr>
      </w:pPr>
      <w:r>
        <w:rPr>
          <w:rFonts w:hint="eastAsia" w:ascii="宋体" w:hAnsi="宋体"/>
          <w:sz w:val="24"/>
          <w:lang w:val="en-US" w:eastAsia="zh-CN"/>
        </w:rPr>
        <w:t>2.10</w:t>
      </w:r>
      <w:r>
        <w:rPr>
          <w:rFonts w:ascii="宋体" w:hAnsi="宋体"/>
          <w:sz w:val="24"/>
        </w:rPr>
        <w:t>、数据统计：将一些重要的统计指标用图形化的方式进行分析，包括柱状图、曲线图、饼图、表格。分析的指标主要有：咨询量、咨询时间段、咨询类型、咨询事件、律师解答时间、评价、点赞、解答律师执业年限、打赏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11</w:t>
      </w:r>
      <w:r>
        <w:rPr>
          <w:rFonts w:ascii="宋体" w:hAnsi="宋体"/>
          <w:sz w:val="24"/>
        </w:rPr>
        <w:t>、敏感词：添加敏感词审批人；添加、修改、删除相关的敏感词。</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12</w:t>
      </w:r>
      <w:r>
        <w:rPr>
          <w:rFonts w:ascii="宋体" w:hAnsi="宋体"/>
          <w:sz w:val="24"/>
        </w:rPr>
        <w:t>、关键事件：添加、修改、删除相关的敏感事件分类。</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lang w:val="en-US" w:eastAsia="zh-CN"/>
        </w:rPr>
        <w:t>13</w:t>
      </w:r>
      <w:r>
        <w:rPr>
          <w:rFonts w:ascii="宋体" w:hAnsi="宋体"/>
          <w:sz w:val="24"/>
        </w:rPr>
        <w:t>、LBS分析：按时间、问题类型、事件类型、地理位置在地图上展现相关的咨询问题，以便领导进行分析，指导相关工作的开展。</w:t>
      </w:r>
    </w:p>
    <w:p>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2.1</w:t>
      </w:r>
      <w:r>
        <w:rPr>
          <w:rFonts w:hint="eastAsia" w:ascii="宋体" w:hAnsi="宋体" w:cs="Times New Roman"/>
          <w:sz w:val="24"/>
          <w:szCs w:val="22"/>
          <w:lang w:val="en-US" w:eastAsia="zh-CN"/>
        </w:rPr>
        <w:t>4</w:t>
      </w:r>
      <w:r>
        <w:rPr>
          <w:rFonts w:hint="eastAsia" w:ascii="宋体" w:hAnsi="宋体" w:eastAsia="宋体" w:cs="Times New Roman"/>
          <w:sz w:val="24"/>
          <w:szCs w:val="22"/>
          <w:lang w:val="en-US" w:eastAsia="zh-CN"/>
        </w:rPr>
        <w:t>、</w:t>
      </w:r>
      <w:r>
        <w:rPr>
          <w:rFonts w:hint="default" w:ascii="宋体" w:hAnsi="宋体" w:eastAsia="宋体" w:cs="Times New Roman"/>
          <w:sz w:val="24"/>
          <w:szCs w:val="22"/>
          <w:lang w:val="en-US" w:eastAsia="zh-CN"/>
        </w:rPr>
        <w:t>在线学法:</w:t>
      </w:r>
      <w:r>
        <w:rPr>
          <w:rFonts w:hint="default" w:ascii="宋体" w:hAnsi="宋体" w:eastAsia="宋体" w:cs="Times New Roman"/>
          <w:sz w:val="24"/>
          <w:szCs w:val="22"/>
          <w:lang w:val="en-US" w:eastAsia="zh-CN"/>
        </w:rPr>
        <w:tab/>
      </w:r>
      <w:r>
        <w:rPr>
          <w:rFonts w:hint="default" w:ascii="宋体" w:hAnsi="宋体" w:eastAsia="宋体" w:cs="Times New Roman"/>
          <w:sz w:val="24"/>
          <w:szCs w:val="22"/>
          <w:lang w:val="en-US" w:eastAsia="zh-CN"/>
        </w:rPr>
        <w:t>司法局可自行放置模块法律法规、法治文化、以案释法、法治热点、普法动态等，编辑发布相关普法文章、视频、合同范本等。</w:t>
      </w:r>
    </w:p>
    <w:p>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2.1</w:t>
      </w:r>
      <w:r>
        <w:rPr>
          <w:rFonts w:hint="eastAsia" w:ascii="宋体" w:hAnsi="宋体" w:cs="Times New Roman"/>
          <w:sz w:val="24"/>
          <w:szCs w:val="22"/>
          <w:lang w:val="en-US" w:eastAsia="zh-CN"/>
        </w:rPr>
        <w:t>5</w:t>
      </w:r>
      <w:r>
        <w:rPr>
          <w:rFonts w:hint="eastAsia" w:ascii="宋体" w:hAnsi="宋体" w:eastAsia="宋体" w:cs="Times New Roman"/>
          <w:sz w:val="24"/>
          <w:szCs w:val="22"/>
          <w:lang w:val="en-US" w:eastAsia="zh-CN"/>
        </w:rPr>
        <w:t>、</w:t>
      </w:r>
      <w:r>
        <w:rPr>
          <w:rFonts w:hint="default" w:ascii="宋体" w:hAnsi="宋体" w:eastAsia="宋体" w:cs="Times New Roman"/>
          <w:sz w:val="24"/>
          <w:szCs w:val="22"/>
          <w:lang w:val="en-US" w:eastAsia="zh-CN"/>
        </w:rPr>
        <w:t>信息查询:</w:t>
      </w:r>
      <w:r>
        <w:rPr>
          <w:rFonts w:hint="default" w:ascii="宋体" w:hAnsi="宋体" w:eastAsia="宋体" w:cs="Times New Roman"/>
          <w:sz w:val="24"/>
          <w:szCs w:val="22"/>
          <w:lang w:val="en-US" w:eastAsia="zh-CN"/>
        </w:rPr>
        <w:tab/>
      </w:r>
      <w:r>
        <w:rPr>
          <w:rFonts w:hint="default" w:ascii="宋体" w:hAnsi="宋体" w:eastAsia="宋体" w:cs="Times New Roman"/>
          <w:sz w:val="24"/>
          <w:szCs w:val="22"/>
          <w:lang w:val="en-US" w:eastAsia="zh-CN"/>
        </w:rPr>
        <w:t>放置法律工具网、法律法规在线查询、诉讼指引、免费文书模板等内容供群众免费在线使用。同时，司法局也可根据日常需要放置需要群众查询的相关内容，包括文档、视频等模式。</w:t>
      </w:r>
    </w:p>
    <w:p>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2.1</w:t>
      </w:r>
      <w:r>
        <w:rPr>
          <w:rFonts w:hint="eastAsia" w:ascii="宋体" w:hAnsi="宋体" w:cs="Times New Roman"/>
          <w:sz w:val="24"/>
          <w:szCs w:val="22"/>
          <w:lang w:val="en-US" w:eastAsia="zh-CN"/>
        </w:rPr>
        <w:t>6</w:t>
      </w:r>
      <w:r>
        <w:rPr>
          <w:rFonts w:hint="eastAsia" w:ascii="宋体" w:hAnsi="宋体" w:eastAsia="宋体" w:cs="Times New Roman"/>
          <w:sz w:val="24"/>
          <w:szCs w:val="22"/>
          <w:lang w:val="en-US" w:eastAsia="zh-CN"/>
        </w:rPr>
        <w:t xml:space="preserve"> </w:t>
      </w:r>
      <w:r>
        <w:rPr>
          <w:rFonts w:hint="default" w:ascii="宋体" w:hAnsi="宋体" w:eastAsia="宋体" w:cs="Times New Roman"/>
          <w:sz w:val="24"/>
          <w:szCs w:val="22"/>
          <w:lang w:val="en-US" w:eastAsia="zh-CN"/>
        </w:rPr>
        <w:t>微官网:</w:t>
      </w:r>
      <w:r>
        <w:rPr>
          <w:rFonts w:hint="eastAsia" w:ascii="宋体" w:hAnsi="宋体" w:eastAsia="宋体" w:cs="Times New Roman"/>
          <w:sz w:val="24"/>
          <w:szCs w:val="22"/>
          <w:lang w:val="en-US" w:eastAsia="zh-CN"/>
        </w:rPr>
        <w:t xml:space="preserve"> </w:t>
      </w:r>
      <w:r>
        <w:rPr>
          <w:rFonts w:hint="default" w:ascii="宋体" w:hAnsi="宋体" w:eastAsia="宋体" w:cs="Times New Roman"/>
          <w:sz w:val="24"/>
          <w:szCs w:val="22"/>
          <w:lang w:val="en-US" w:eastAsia="zh-CN"/>
        </w:rPr>
        <w:t>司法局可以放置多项服务功能。包括工作动态、机构展示等，放置形式包含视频、音频、图文、链接等内容，同时，不限篇幅和次数进行编辑和发布，弥补微信公众号菜单限制问题。</w:t>
      </w:r>
    </w:p>
    <w:p>
      <w:pPr>
        <w:spacing w:line="360" w:lineRule="auto"/>
        <w:ind w:firstLine="480" w:firstLineChars="200"/>
        <w:rPr>
          <w:rFonts w:hint="eastAsia" w:ascii="宋体" w:hAnsi="宋体" w:eastAsia="宋体" w:cs="Times New Roman"/>
          <w:sz w:val="24"/>
          <w:szCs w:val="22"/>
          <w:lang w:val="en-US" w:eastAsia="zh-CN"/>
        </w:rPr>
      </w:pPr>
      <w:r>
        <w:rPr>
          <w:rFonts w:hint="eastAsia" w:ascii="宋体" w:hAnsi="宋体" w:eastAsia="宋体" w:cs="Times New Roman"/>
          <w:sz w:val="24"/>
          <w:szCs w:val="22"/>
          <w:lang w:val="en-US" w:eastAsia="zh-CN"/>
        </w:rPr>
        <w:t>2.1</w:t>
      </w:r>
      <w:r>
        <w:rPr>
          <w:rFonts w:hint="eastAsia" w:ascii="宋体" w:hAnsi="宋体" w:cs="Times New Roman"/>
          <w:sz w:val="24"/>
          <w:szCs w:val="22"/>
          <w:lang w:val="en-US" w:eastAsia="zh-CN"/>
        </w:rPr>
        <w:t>7</w:t>
      </w:r>
      <w:r>
        <w:rPr>
          <w:rFonts w:hint="eastAsia" w:ascii="宋体" w:hAnsi="宋体" w:eastAsia="宋体" w:cs="Times New Roman"/>
          <w:sz w:val="24"/>
          <w:szCs w:val="22"/>
          <w:lang w:val="en-US" w:eastAsia="zh-CN"/>
        </w:rPr>
        <w:t xml:space="preserve"> 精准普法</w:t>
      </w:r>
      <w:r>
        <w:rPr>
          <w:rFonts w:hint="eastAsia" w:ascii="宋体" w:hAnsi="宋体" w:cs="Times New Roman"/>
          <w:sz w:val="24"/>
          <w:szCs w:val="22"/>
          <w:lang w:val="en-US" w:eastAsia="zh-CN"/>
        </w:rPr>
        <w:t>（仅限服务号）</w:t>
      </w:r>
      <w:r>
        <w:rPr>
          <w:rFonts w:hint="eastAsia" w:ascii="宋体" w:hAnsi="宋体" w:eastAsia="宋体" w:cs="Times New Roman"/>
          <w:sz w:val="24"/>
          <w:szCs w:val="22"/>
          <w:lang w:val="en-US" w:eastAsia="zh-CN"/>
        </w:rPr>
        <w:t>：在线编辑、预览、发布相关文章、视频、音频等内容。系统将直接通过司法局微信公众号推送给平台群众粉丝。</w:t>
      </w:r>
    </w:p>
    <w:p>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2.1</w:t>
      </w:r>
      <w:r>
        <w:rPr>
          <w:rFonts w:hint="eastAsia" w:ascii="宋体" w:hAnsi="宋体" w:cs="Times New Roman"/>
          <w:sz w:val="24"/>
          <w:szCs w:val="22"/>
          <w:lang w:val="en-US" w:eastAsia="zh-CN"/>
        </w:rPr>
        <w:t>8</w:t>
      </w:r>
      <w:r>
        <w:rPr>
          <w:rFonts w:hint="eastAsia" w:ascii="宋体" w:hAnsi="宋体" w:eastAsia="宋体" w:cs="Times New Roman"/>
          <w:sz w:val="24"/>
          <w:szCs w:val="22"/>
          <w:lang w:val="en-US" w:eastAsia="zh-CN"/>
        </w:rPr>
        <w:t xml:space="preserve"> </w:t>
      </w:r>
      <w:r>
        <w:rPr>
          <w:rFonts w:hint="default" w:ascii="宋体" w:hAnsi="宋体" w:eastAsia="宋体" w:cs="Times New Roman"/>
          <w:sz w:val="24"/>
          <w:szCs w:val="22"/>
          <w:lang w:val="en-US" w:eastAsia="zh-CN"/>
        </w:rPr>
        <w:t>审批人管理:</w:t>
      </w:r>
      <w:r>
        <w:rPr>
          <w:rFonts w:hint="eastAsia" w:ascii="宋体" w:hAnsi="宋体" w:eastAsia="宋体" w:cs="Times New Roman"/>
          <w:sz w:val="24"/>
          <w:szCs w:val="22"/>
        </w:rPr>
        <w:t>设置不同功能模块的审批人，例如</w:t>
      </w:r>
      <w:r>
        <w:rPr>
          <w:rFonts w:hint="eastAsia" w:ascii="宋体" w:hAnsi="宋体" w:eastAsia="宋体" w:cs="Times New Roman"/>
          <w:sz w:val="24"/>
          <w:szCs w:val="22"/>
          <w:lang w:eastAsia="zh-CN"/>
        </w:rPr>
        <w:t>法律援助接收审批人、人民调解监管审批人、公证服务监管审批人、司法鉴定监管审批人、律师解答质量监管</w:t>
      </w:r>
      <w:r>
        <w:rPr>
          <w:rFonts w:hint="eastAsia" w:ascii="宋体" w:hAnsi="宋体" w:eastAsia="宋体" w:cs="Times New Roman"/>
          <w:sz w:val="24"/>
          <w:szCs w:val="22"/>
        </w:rPr>
        <w:t>敏感词接收审批人、</w:t>
      </w:r>
      <w:r>
        <w:rPr>
          <w:rFonts w:hint="eastAsia" w:ascii="宋体" w:hAnsi="宋体" w:eastAsia="宋体" w:cs="Times New Roman"/>
          <w:sz w:val="24"/>
          <w:szCs w:val="22"/>
          <w:lang w:eastAsia="zh-CN"/>
        </w:rPr>
        <w:t>初步预警、深入预警</w:t>
      </w:r>
      <w:r>
        <w:rPr>
          <w:rFonts w:hint="eastAsia" w:ascii="宋体" w:hAnsi="宋体" w:eastAsia="宋体" w:cs="Times New Roman"/>
          <w:sz w:val="24"/>
          <w:szCs w:val="22"/>
        </w:rPr>
        <w:t>接收端的审批人</w:t>
      </w:r>
      <w:r>
        <w:rPr>
          <w:rFonts w:hint="eastAsia" w:ascii="宋体" w:hAnsi="宋体" w:eastAsia="宋体" w:cs="Times New Roman"/>
          <w:sz w:val="24"/>
          <w:szCs w:val="22"/>
          <w:lang w:eastAsia="zh-CN"/>
        </w:rPr>
        <w:t>等</w:t>
      </w:r>
      <w:r>
        <w:rPr>
          <w:rFonts w:hint="eastAsia" w:ascii="宋体" w:hAnsi="宋体" w:eastAsia="宋体" w:cs="Times New Roman"/>
          <w:sz w:val="24"/>
          <w:szCs w:val="22"/>
        </w:rPr>
        <w:t>。</w:t>
      </w:r>
    </w:p>
    <w:p>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2.1</w:t>
      </w:r>
      <w:r>
        <w:rPr>
          <w:rFonts w:hint="eastAsia" w:ascii="宋体" w:hAnsi="宋体" w:cs="Times New Roman"/>
          <w:sz w:val="24"/>
          <w:szCs w:val="22"/>
          <w:lang w:val="en-US" w:eastAsia="zh-CN"/>
        </w:rPr>
        <w:t>9</w:t>
      </w:r>
      <w:r>
        <w:rPr>
          <w:rFonts w:hint="eastAsia" w:ascii="宋体" w:hAnsi="宋体" w:eastAsia="宋体" w:cs="Times New Roman"/>
          <w:sz w:val="24"/>
          <w:szCs w:val="22"/>
          <w:lang w:val="en-US" w:eastAsia="zh-CN"/>
        </w:rPr>
        <w:t xml:space="preserve"> </w:t>
      </w:r>
      <w:r>
        <w:rPr>
          <w:rFonts w:hint="default" w:ascii="宋体" w:hAnsi="宋体" w:eastAsia="宋体" w:cs="Times New Roman"/>
          <w:sz w:val="24"/>
          <w:szCs w:val="22"/>
          <w:lang w:val="en-US" w:eastAsia="zh-CN"/>
        </w:rPr>
        <w:t>初步预警</w:t>
      </w:r>
      <w:r>
        <w:rPr>
          <w:rFonts w:hint="eastAsia" w:ascii="宋体" w:hAnsi="宋体" w:eastAsia="宋体" w:cs="Times New Roman"/>
          <w:sz w:val="24"/>
          <w:szCs w:val="22"/>
          <w:lang w:val="en-US" w:eastAsia="zh-CN"/>
        </w:rPr>
        <w:t>：</w:t>
      </w:r>
      <w:r>
        <w:rPr>
          <w:rFonts w:hint="default" w:ascii="宋体" w:hAnsi="宋体" w:eastAsia="宋体" w:cs="Times New Roman"/>
          <w:sz w:val="24"/>
          <w:szCs w:val="22"/>
          <w:lang w:val="en-US" w:eastAsia="zh-CN"/>
        </w:rPr>
        <w:t>司法局可通过后台设置想要了解群众咨询问题中涉及到关键预警用词，例如杀人、强奸等，设置后，系统会自动识别咨询问题是否包含杀人等用词，若有涉及即可实时接收处理</w:t>
      </w:r>
      <w:r>
        <w:rPr>
          <w:rFonts w:hint="eastAsia" w:ascii="宋体" w:hAnsi="宋体" w:eastAsia="宋体" w:cs="Times New Roman"/>
          <w:sz w:val="24"/>
          <w:szCs w:val="22"/>
          <w:lang w:val="en-US" w:eastAsia="zh-CN"/>
        </w:rPr>
        <w:t>，并与咨询者一对一进行沟通回访。</w:t>
      </w:r>
    </w:p>
    <w:p>
      <w:pPr>
        <w:spacing w:line="360" w:lineRule="auto"/>
        <w:ind w:firstLine="480" w:firstLineChars="200"/>
        <w:rPr>
          <w:rFonts w:hint="default" w:ascii="宋体" w:hAnsi="宋体" w:eastAsia="宋体" w:cs="Times New Roman"/>
          <w:sz w:val="24"/>
          <w:szCs w:val="22"/>
          <w:lang w:val="en-US" w:eastAsia="zh-CN"/>
        </w:rPr>
      </w:pPr>
      <w:r>
        <w:rPr>
          <w:rFonts w:hint="eastAsia" w:ascii="宋体" w:hAnsi="宋体" w:eastAsia="宋体" w:cs="Times New Roman"/>
          <w:sz w:val="24"/>
          <w:szCs w:val="22"/>
          <w:lang w:val="en-US" w:eastAsia="zh-CN"/>
        </w:rPr>
        <w:t>2.</w:t>
      </w:r>
      <w:r>
        <w:rPr>
          <w:rFonts w:hint="eastAsia" w:ascii="宋体" w:hAnsi="宋体" w:cs="Times New Roman"/>
          <w:sz w:val="24"/>
          <w:szCs w:val="22"/>
          <w:lang w:val="en-US" w:eastAsia="zh-CN"/>
        </w:rPr>
        <w:t>20</w:t>
      </w:r>
      <w:r>
        <w:rPr>
          <w:rFonts w:hint="eastAsia" w:ascii="宋体" w:hAnsi="宋体" w:eastAsia="宋体" w:cs="Times New Roman"/>
          <w:sz w:val="24"/>
          <w:szCs w:val="22"/>
          <w:lang w:val="en-US" w:eastAsia="zh-CN"/>
        </w:rPr>
        <w:t xml:space="preserve"> </w:t>
      </w:r>
      <w:r>
        <w:rPr>
          <w:rFonts w:hint="default" w:ascii="宋体" w:hAnsi="宋体" w:eastAsia="宋体" w:cs="Times New Roman"/>
          <w:sz w:val="24"/>
          <w:szCs w:val="22"/>
          <w:lang w:val="en-US" w:eastAsia="zh-CN"/>
        </w:rPr>
        <w:t>深入预警</w:t>
      </w:r>
      <w:r>
        <w:rPr>
          <w:rFonts w:hint="eastAsia" w:ascii="宋体" w:hAnsi="宋体" w:eastAsia="宋体" w:cs="Times New Roman"/>
          <w:sz w:val="24"/>
          <w:szCs w:val="22"/>
          <w:lang w:val="en-US" w:eastAsia="zh-CN"/>
        </w:rPr>
        <w:t>：</w:t>
      </w:r>
      <w:r>
        <w:rPr>
          <w:rFonts w:hint="default" w:ascii="宋体" w:hAnsi="宋体" w:eastAsia="宋体" w:cs="Times New Roman"/>
          <w:sz w:val="24"/>
          <w:szCs w:val="22"/>
          <w:lang w:val="en-US" w:eastAsia="zh-CN"/>
        </w:rPr>
        <w:t>司法局</w:t>
      </w:r>
      <w:r>
        <w:rPr>
          <w:rFonts w:hint="eastAsia" w:ascii="宋体" w:hAnsi="宋体" w:eastAsia="宋体" w:cs="Times New Roman"/>
          <w:sz w:val="24"/>
          <w:szCs w:val="22"/>
        </w:rPr>
        <w:t>根据当地过往数据及当前法治环境下哪一类的法律问题是较为突出的，将其列入关键事件</w:t>
      </w:r>
      <w:r>
        <w:rPr>
          <w:rFonts w:hint="eastAsia" w:ascii="宋体" w:hAnsi="宋体" w:eastAsia="宋体" w:cs="Times New Roman"/>
          <w:sz w:val="24"/>
          <w:szCs w:val="22"/>
          <w:lang w:eastAsia="zh-CN"/>
        </w:rPr>
        <w:t>类型</w:t>
      </w:r>
      <w:r>
        <w:rPr>
          <w:rFonts w:hint="eastAsia" w:ascii="宋体" w:hAnsi="宋体" w:eastAsia="宋体" w:cs="Times New Roman"/>
          <w:sz w:val="24"/>
          <w:szCs w:val="22"/>
        </w:rPr>
        <w:t>，</w:t>
      </w:r>
      <w:r>
        <w:rPr>
          <w:rFonts w:hint="eastAsia" w:ascii="宋体" w:hAnsi="宋体" w:eastAsia="宋体" w:cs="Times New Roman"/>
          <w:sz w:val="24"/>
          <w:szCs w:val="22"/>
          <w:lang w:eastAsia="zh-CN"/>
        </w:rPr>
        <w:t>并</w:t>
      </w:r>
      <w:r>
        <w:rPr>
          <w:rFonts w:hint="default" w:ascii="宋体" w:hAnsi="宋体" w:eastAsia="宋体" w:cs="Times New Roman"/>
          <w:sz w:val="24"/>
          <w:szCs w:val="22"/>
          <w:lang w:val="en-US" w:eastAsia="zh-CN"/>
        </w:rPr>
        <w:t>通过后台</w:t>
      </w:r>
      <w:r>
        <w:rPr>
          <w:rFonts w:hint="eastAsia" w:ascii="宋体" w:hAnsi="宋体" w:eastAsia="宋体" w:cs="Times New Roman"/>
          <w:sz w:val="24"/>
          <w:szCs w:val="22"/>
          <w:lang w:val="en-US" w:eastAsia="zh-CN"/>
        </w:rPr>
        <w:t>进行</w:t>
      </w:r>
      <w:r>
        <w:rPr>
          <w:rFonts w:hint="default" w:ascii="宋体" w:hAnsi="宋体" w:eastAsia="宋体" w:cs="Times New Roman"/>
          <w:sz w:val="24"/>
          <w:szCs w:val="22"/>
          <w:lang w:val="en-US" w:eastAsia="zh-CN"/>
        </w:rPr>
        <w:t>设置，例如群体性拖欠工资，一旦群众的咨询最后被律师分类到“群体性拖欠工资”，则系统将该咨询问题实时推送给相关工作人员微信端查看了解。若确有必要，可与咨询者一对一深入沟通。</w:t>
      </w:r>
    </w:p>
    <w:p>
      <w:pPr>
        <w:spacing w:line="360" w:lineRule="auto"/>
        <w:ind w:firstLine="480" w:firstLineChars="200"/>
        <w:rPr>
          <w:rFonts w:hint="default" w:ascii="宋体" w:hAnsi="宋体" w:eastAsia="宋体" w:cs="Times New Roman"/>
          <w:sz w:val="24"/>
          <w:szCs w:val="22"/>
          <w:lang w:val="en-US" w:eastAsia="zh-CN"/>
        </w:rPr>
      </w:pPr>
    </w:p>
    <w:p>
      <w:pPr>
        <w:numPr>
          <w:ilvl w:val="0"/>
          <w:numId w:val="4"/>
        </w:numPr>
        <w:spacing w:line="360" w:lineRule="auto"/>
        <w:ind w:firstLine="480" w:firstLineChars="200"/>
        <w:rPr>
          <w:rFonts w:ascii="宋体" w:hAnsi="宋体"/>
          <w:sz w:val="24"/>
        </w:rPr>
      </w:pPr>
      <w:r>
        <w:rPr>
          <w:rFonts w:ascii="宋体" w:hAnsi="宋体"/>
          <w:sz w:val="24"/>
        </w:rPr>
        <w:t>移动端领导指挥决策系统</w:t>
      </w:r>
    </w:p>
    <w:p>
      <w:pPr>
        <w:spacing w:line="360" w:lineRule="auto"/>
        <w:ind w:firstLine="480" w:firstLineChars="200"/>
        <w:rPr>
          <w:rFonts w:ascii="宋体" w:hAnsi="宋体"/>
          <w:sz w:val="24"/>
        </w:rPr>
      </w:pPr>
      <w:r>
        <w:rPr>
          <w:rFonts w:ascii="宋体" w:hAnsi="宋体"/>
          <w:sz w:val="24"/>
        </w:rPr>
        <w:t>3.1、首页：显示平台的动态信息、总粉丝数、总咨询数、社区律师解答数、一周、一月、本年相关的数据统计以及各个模块的入口。</w:t>
      </w:r>
    </w:p>
    <w:p>
      <w:pPr>
        <w:spacing w:line="360" w:lineRule="auto"/>
        <w:ind w:firstLine="480" w:firstLineChars="200"/>
        <w:rPr>
          <w:rFonts w:ascii="宋体" w:hAnsi="宋体"/>
          <w:sz w:val="24"/>
        </w:rPr>
      </w:pPr>
      <w:r>
        <w:rPr>
          <w:rFonts w:ascii="宋体" w:hAnsi="宋体"/>
          <w:sz w:val="24"/>
        </w:rPr>
        <w:t>3.2、咨询服务：显示最新的咨询记录、按社区进行统计咨询量、按分类进行统计咨询量、按月进行咨询量柱状图展示。</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3.3</w:t>
      </w:r>
      <w:r>
        <w:rPr>
          <w:rFonts w:ascii="宋体" w:hAnsi="宋体"/>
          <w:sz w:val="24"/>
          <w:highlight w:val="none"/>
        </w:rPr>
        <w:t>、</w:t>
      </w:r>
      <w:r>
        <w:rPr>
          <w:rFonts w:hint="eastAsia" w:ascii="宋体" w:hAnsi="宋体"/>
          <w:sz w:val="24"/>
          <w:highlight w:val="none"/>
        </w:rPr>
        <w:t>人民调解：</w:t>
      </w:r>
      <w:r>
        <w:rPr>
          <w:rFonts w:hint="eastAsia" w:ascii="宋体" w:hAnsi="宋体"/>
          <w:sz w:val="24"/>
          <w:highlight w:val="none"/>
          <w:lang w:val="en-US" w:eastAsia="zh-CN"/>
        </w:rPr>
        <w:t>显示</w:t>
      </w:r>
      <w:r>
        <w:rPr>
          <w:rFonts w:hint="eastAsia" w:ascii="宋体" w:hAnsi="宋体"/>
          <w:sz w:val="24"/>
          <w:highlight w:val="none"/>
        </w:rPr>
        <w:t>人民调解申请</w:t>
      </w:r>
      <w:r>
        <w:rPr>
          <w:rFonts w:hint="eastAsia" w:ascii="宋体" w:hAnsi="宋体"/>
          <w:sz w:val="24"/>
          <w:highlight w:val="none"/>
          <w:lang w:val="en-US" w:eastAsia="zh-CN"/>
        </w:rPr>
        <w:t>案件总数</w:t>
      </w:r>
      <w:r>
        <w:rPr>
          <w:rFonts w:hint="eastAsia" w:ascii="宋体" w:hAnsi="宋体"/>
          <w:sz w:val="24"/>
          <w:highlight w:val="none"/>
        </w:rPr>
        <w:t>，</w:t>
      </w:r>
      <w:r>
        <w:rPr>
          <w:rFonts w:hint="eastAsia" w:ascii="宋体" w:hAnsi="宋体"/>
          <w:sz w:val="24"/>
          <w:highlight w:val="none"/>
          <w:lang w:val="en-US" w:eastAsia="zh-CN"/>
        </w:rPr>
        <w:t>查看处理回复</w:t>
      </w:r>
      <w:r>
        <w:rPr>
          <w:rFonts w:hint="eastAsia" w:ascii="宋体" w:hAnsi="宋体"/>
          <w:sz w:val="24"/>
          <w:highlight w:val="none"/>
        </w:rPr>
        <w:t>情况。</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3.4</w:t>
      </w:r>
      <w:r>
        <w:rPr>
          <w:rFonts w:ascii="宋体" w:hAnsi="宋体"/>
          <w:sz w:val="24"/>
          <w:highlight w:val="none"/>
        </w:rPr>
        <w:t>、</w:t>
      </w:r>
      <w:r>
        <w:rPr>
          <w:rFonts w:hint="eastAsia" w:ascii="宋体" w:hAnsi="宋体"/>
          <w:sz w:val="24"/>
          <w:highlight w:val="none"/>
        </w:rPr>
        <w:t>公证服务:</w:t>
      </w:r>
      <w:r>
        <w:rPr>
          <w:rFonts w:hint="eastAsia" w:ascii="宋体" w:hAnsi="宋体"/>
          <w:sz w:val="24"/>
          <w:highlight w:val="none"/>
          <w:lang w:val="en-US" w:eastAsia="zh-CN"/>
        </w:rPr>
        <w:t>显示公证服务咨询及预约的案件总数</w:t>
      </w:r>
      <w:r>
        <w:rPr>
          <w:rFonts w:hint="eastAsia" w:ascii="宋体" w:hAnsi="宋体"/>
          <w:sz w:val="24"/>
          <w:highlight w:val="none"/>
        </w:rPr>
        <w:t>，</w:t>
      </w:r>
      <w:r>
        <w:rPr>
          <w:rFonts w:hint="eastAsia" w:ascii="宋体" w:hAnsi="宋体"/>
          <w:sz w:val="24"/>
          <w:highlight w:val="none"/>
          <w:lang w:val="en-US" w:eastAsia="zh-CN"/>
        </w:rPr>
        <w:t>查看处理回复</w:t>
      </w:r>
      <w:r>
        <w:rPr>
          <w:rFonts w:hint="eastAsia" w:ascii="宋体" w:hAnsi="宋体"/>
          <w:sz w:val="24"/>
          <w:highlight w:val="none"/>
        </w:rPr>
        <w:t>情况。</w:t>
      </w:r>
    </w:p>
    <w:p>
      <w:pPr>
        <w:spacing w:line="360" w:lineRule="auto"/>
        <w:ind w:firstLine="480" w:firstLineChars="200"/>
        <w:rPr>
          <w:rFonts w:ascii="宋体" w:hAnsi="宋体"/>
          <w:sz w:val="24"/>
          <w:highlight w:val="none"/>
        </w:rPr>
      </w:pPr>
      <w:r>
        <w:rPr>
          <w:rFonts w:hint="eastAsia" w:ascii="宋体" w:hAnsi="宋体"/>
          <w:sz w:val="24"/>
          <w:highlight w:val="none"/>
          <w:lang w:val="en-US" w:eastAsia="zh-CN"/>
        </w:rPr>
        <w:t>3.5</w:t>
      </w:r>
      <w:r>
        <w:rPr>
          <w:rFonts w:ascii="宋体" w:hAnsi="宋体"/>
          <w:sz w:val="24"/>
          <w:highlight w:val="none"/>
        </w:rPr>
        <w:t>、</w:t>
      </w:r>
      <w:r>
        <w:rPr>
          <w:rFonts w:hint="eastAsia" w:ascii="宋体" w:hAnsi="宋体"/>
          <w:sz w:val="24"/>
          <w:highlight w:val="none"/>
        </w:rPr>
        <w:t>司法鉴定:</w:t>
      </w:r>
      <w:r>
        <w:rPr>
          <w:rFonts w:hint="eastAsia" w:ascii="宋体" w:hAnsi="宋体"/>
          <w:sz w:val="24"/>
          <w:highlight w:val="none"/>
          <w:lang w:val="en-US" w:eastAsia="zh-CN"/>
        </w:rPr>
        <w:t>显示司法鉴定咨询案件总数</w:t>
      </w:r>
      <w:r>
        <w:rPr>
          <w:rFonts w:hint="eastAsia" w:ascii="宋体" w:hAnsi="宋体"/>
          <w:sz w:val="24"/>
          <w:highlight w:val="none"/>
        </w:rPr>
        <w:t>，</w:t>
      </w:r>
      <w:r>
        <w:rPr>
          <w:rFonts w:hint="eastAsia" w:ascii="宋体" w:hAnsi="宋体"/>
          <w:sz w:val="24"/>
          <w:highlight w:val="none"/>
          <w:lang w:val="en-US" w:eastAsia="zh-CN"/>
        </w:rPr>
        <w:t>查看处理回复</w:t>
      </w:r>
      <w:r>
        <w:rPr>
          <w:rFonts w:hint="eastAsia" w:ascii="宋体" w:hAnsi="宋体"/>
          <w:sz w:val="24"/>
          <w:highlight w:val="none"/>
        </w:rPr>
        <w:t>情况。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6</w:t>
      </w:r>
      <w:r>
        <w:rPr>
          <w:rFonts w:ascii="宋体" w:hAnsi="宋体"/>
          <w:sz w:val="24"/>
        </w:rPr>
        <w:t>、粉丝推广：显示平台的总粉丝数、每个推广员推广的粉丝数、一周内、本月推广排名、以及各个社区的粉丝数统计。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7</w:t>
      </w:r>
      <w:r>
        <w:rPr>
          <w:rFonts w:ascii="宋体" w:hAnsi="宋体"/>
          <w:sz w:val="24"/>
        </w:rPr>
        <w:t>、律师服务：查看平台上本周、本月、本年社区律师龙虎排行榜，以及各个律师的解答总数和律师的工作记录。</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8</w:t>
      </w:r>
      <w:r>
        <w:rPr>
          <w:rFonts w:ascii="宋体" w:hAnsi="宋体"/>
          <w:sz w:val="24"/>
        </w:rPr>
        <w:t>、群众心声：查看群众对平台的好评率、对律师的评价。</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lang w:val="en-US" w:eastAsia="zh-CN"/>
        </w:rPr>
        <w:t>9</w:t>
      </w:r>
      <w:r>
        <w:rPr>
          <w:rFonts w:ascii="宋体" w:hAnsi="宋体"/>
          <w:sz w:val="24"/>
        </w:rPr>
        <w:t>、LBS分析：按时间、问题类型、事件类型、地理位置在地图上展现相关的咨询问题，以便领导进行分析，指导相关工作的开展。</w:t>
      </w:r>
    </w:p>
    <w:p>
      <w:pPr>
        <w:spacing w:line="360" w:lineRule="auto"/>
        <w:rPr>
          <w:rFonts w:ascii="宋体" w:hAnsi="宋体"/>
          <w:b/>
          <w:bCs/>
          <w:sz w:val="24"/>
        </w:rPr>
      </w:pPr>
      <w:r>
        <w:rPr>
          <w:rFonts w:ascii="宋体" w:hAnsi="宋体"/>
          <w:b/>
          <w:bCs/>
          <w:sz w:val="24"/>
        </w:rPr>
        <w:t>（五）、服务部分需求内容</w:t>
      </w:r>
    </w:p>
    <w:p>
      <w:pPr>
        <w:spacing w:line="360" w:lineRule="auto"/>
        <w:ind w:firstLine="480" w:firstLineChars="200"/>
        <w:rPr>
          <w:rFonts w:ascii="宋体" w:hAnsi="宋体"/>
          <w:sz w:val="24"/>
        </w:rPr>
      </w:pPr>
      <w:r>
        <w:rPr>
          <w:rFonts w:ascii="宋体" w:hAnsi="宋体"/>
          <w:sz w:val="24"/>
        </w:rPr>
        <w:t>本项目要求线上对群众咨询的问题进行解答的律师由供应商提供,掌上公共法律服务平台作为面向群众的法律服务平台，律师服务具有以下要求：</w:t>
      </w:r>
    </w:p>
    <w:p>
      <w:pPr>
        <w:spacing w:line="360" w:lineRule="auto"/>
        <w:ind w:firstLine="480" w:firstLineChars="200"/>
        <w:rPr>
          <w:rFonts w:ascii="宋体" w:hAnsi="宋体"/>
          <w:sz w:val="24"/>
        </w:rPr>
      </w:pPr>
      <w:r>
        <w:rPr>
          <w:rFonts w:ascii="宋体" w:hAnsi="宋体"/>
          <w:sz w:val="24"/>
        </w:rPr>
        <w:t>1.整合全国的律师服务力量保证平台服务律师的充足性。目前，国内法律服务力量集中于东部，以微信为载体，极大地扩展了公共法律服务的受众群体，使覆盖人群更加广泛，要求供应商具备整合全国律师资源的能力。</w:t>
      </w:r>
    </w:p>
    <w:p>
      <w:pPr>
        <w:spacing w:line="360" w:lineRule="auto"/>
        <w:ind w:firstLine="480" w:firstLineChars="200"/>
        <w:rPr>
          <w:rFonts w:ascii="宋体" w:hAnsi="宋体"/>
          <w:sz w:val="24"/>
        </w:rPr>
      </w:pPr>
      <w:r>
        <w:rPr>
          <w:rFonts w:ascii="宋体" w:hAnsi="宋体"/>
          <w:sz w:val="24"/>
        </w:rPr>
        <w:t>2.掌上公共法律服务平台的律师服务具备便捷性。用户通过微信公众号足不出户即可获得便捷的、随时随地的法律服务，要求供应商平台的服务律师应具有相应的在线服务的能力。</w:t>
      </w:r>
    </w:p>
    <w:p>
      <w:pPr>
        <w:spacing w:line="360" w:lineRule="auto"/>
        <w:ind w:firstLine="480" w:firstLineChars="200"/>
        <w:rPr>
          <w:rFonts w:ascii="宋体" w:hAnsi="宋体"/>
          <w:sz w:val="24"/>
        </w:rPr>
      </w:pPr>
      <w:r>
        <w:rPr>
          <w:rFonts w:ascii="宋体" w:hAnsi="宋体"/>
          <w:sz w:val="24"/>
        </w:rPr>
        <w:t>3.掌上公共法律服务平台的律师服务成本要相对低廉。由于公共法律服务面向全体辖区居民群众，咨询量较大，在预算经费相对有限的情况下，为惠及更多的群众，需要实现律师咨询服务的低廉采购，要求供应商平台律师能以较低成本进行服务。</w:t>
      </w:r>
    </w:p>
    <w:p>
      <w:pPr>
        <w:spacing w:line="360" w:lineRule="auto"/>
        <w:ind w:firstLine="480" w:firstLineChars="200"/>
        <w:rPr>
          <w:rFonts w:hint="default" w:ascii="宋体" w:hAnsi="宋体"/>
          <w:sz w:val="24"/>
        </w:rPr>
      </w:pPr>
      <w:r>
        <w:rPr>
          <w:rFonts w:ascii="宋体" w:hAnsi="宋体"/>
          <w:sz w:val="24"/>
        </w:rPr>
        <w:t>4.掌上公共法律服务平台的律师服务质量要有保证。一方面，掌上公共法律服务平台部署在司法局微信公众号上，体现了政府部门的信用支持，律师咨询服务的质量要有所保证。另一方面，司法局可以通过后台数据及时监控律师的咨询解答内容。</w:t>
      </w:r>
    </w:p>
    <w:p>
      <w:pPr>
        <w:spacing w:line="360" w:lineRule="auto"/>
        <w:rPr>
          <w:rFonts w:hint="default" w:ascii="宋体" w:hAnsi="宋体"/>
          <w:b/>
          <w:sz w:val="24"/>
        </w:rPr>
      </w:pPr>
      <w:r>
        <w:rPr>
          <w:rFonts w:ascii="宋体" w:hAnsi="宋体"/>
          <w:b/>
          <w:sz w:val="24"/>
        </w:rPr>
        <w:t>（六）</w:t>
      </w:r>
      <w:r>
        <w:rPr>
          <w:rFonts w:hint="default" w:ascii="宋体" w:hAnsi="宋体"/>
          <w:b/>
          <w:sz w:val="24"/>
        </w:rPr>
        <w:t>、掌上公共法律服务平台群众咨询产生的律师解答费用</w:t>
      </w:r>
    </w:p>
    <w:p>
      <w:pPr>
        <w:spacing w:line="360" w:lineRule="auto"/>
        <w:ind w:firstLine="480" w:firstLineChars="200"/>
        <w:rPr>
          <w:rFonts w:ascii="宋体" w:hAnsi="宋体"/>
          <w:sz w:val="24"/>
        </w:rPr>
      </w:pPr>
      <w:r>
        <w:rPr>
          <w:rFonts w:ascii="宋体" w:hAnsi="宋体"/>
          <w:sz w:val="24"/>
        </w:rPr>
        <w:t>采购人向中标人另行支付律师解答费，按每个群众咨询问题不超过30元结算。</w:t>
      </w:r>
    </w:p>
    <w:p>
      <w:pPr>
        <w:spacing w:line="360" w:lineRule="auto"/>
        <w:rPr>
          <w:rFonts w:hint="default" w:ascii="宋体" w:hAnsi="宋体"/>
          <w:sz w:val="24"/>
        </w:rPr>
      </w:pPr>
    </w:p>
    <w:p>
      <w:pPr>
        <w:spacing w:line="360" w:lineRule="auto"/>
      </w:pPr>
      <w:r>
        <w:rPr>
          <w:rFonts w:ascii="宋体" w:hAnsi="宋体"/>
          <w:b/>
          <w:sz w:val="24"/>
          <w:szCs w:val="22"/>
        </w:rPr>
        <w:t>（七）、掌上公共法律服务平台群众咨询问题律师参与解答积极性</w:t>
      </w:r>
    </w:p>
    <w:p>
      <w:pPr>
        <w:spacing w:line="360" w:lineRule="auto"/>
        <w:ind w:firstLine="480" w:firstLineChars="200"/>
        <w:rPr>
          <w:rFonts w:hint="default" w:ascii="宋体" w:hAnsi="宋体"/>
          <w:sz w:val="24"/>
          <w:szCs w:val="22"/>
        </w:rPr>
      </w:pPr>
      <w:r>
        <w:rPr>
          <w:rFonts w:ascii="宋体" w:hAnsi="宋体"/>
          <w:sz w:val="24"/>
          <w:szCs w:val="22"/>
        </w:rPr>
        <w:t>群众在</w:t>
      </w:r>
      <w:r>
        <w:rPr>
          <w:rFonts w:hint="eastAsia" w:ascii="宋体" w:hAnsi="宋体"/>
          <w:sz w:val="24"/>
          <w:szCs w:val="22"/>
          <w:lang w:eastAsia="zh-CN"/>
        </w:rPr>
        <w:t>六安市</w:t>
      </w:r>
      <w:r>
        <w:rPr>
          <w:rFonts w:ascii="宋体" w:hAnsi="宋体"/>
          <w:sz w:val="24"/>
          <w:szCs w:val="22"/>
        </w:rPr>
        <w:t>或各区县的公共法律服务平台微信公众号上咨询法律问题，中标方必须保证每个群众咨询问题都至少有1名律师参与解答。</w:t>
      </w:r>
    </w:p>
    <w:p/>
    <w:p>
      <w:pPr>
        <w:spacing w:line="360" w:lineRule="auto"/>
        <w:rPr>
          <w:rFonts w:ascii="宋体" w:hAnsi="宋体"/>
          <w:b/>
          <w:bCs/>
          <w:sz w:val="24"/>
          <w:szCs w:val="22"/>
        </w:rPr>
      </w:pPr>
      <w:r>
        <w:rPr>
          <w:rFonts w:ascii="宋体" w:hAnsi="宋体"/>
          <w:b/>
          <w:bCs/>
          <w:sz w:val="24"/>
          <w:szCs w:val="22"/>
        </w:rPr>
        <w:t>（八）、掌上公共法律服务平台律师服务时间</w:t>
      </w:r>
    </w:p>
    <w:p>
      <w:pPr>
        <w:spacing w:line="360" w:lineRule="auto"/>
        <w:ind w:firstLine="480" w:firstLineChars="200"/>
        <w:rPr>
          <w:rFonts w:ascii="宋体" w:hAnsi="宋体"/>
          <w:sz w:val="24"/>
          <w:szCs w:val="22"/>
        </w:rPr>
      </w:pPr>
      <w:r>
        <w:rPr>
          <w:rFonts w:ascii="宋体" w:hAnsi="宋体"/>
          <w:sz w:val="24"/>
          <w:szCs w:val="22"/>
        </w:rPr>
        <w:t>律师在线服务平台需提供5*</w:t>
      </w:r>
      <w:r>
        <w:rPr>
          <w:rFonts w:hint="eastAsia" w:ascii="宋体" w:hAnsi="宋体"/>
          <w:sz w:val="24"/>
          <w:szCs w:val="22"/>
          <w:lang w:val="en-US" w:eastAsia="zh-CN"/>
        </w:rPr>
        <w:t>8</w:t>
      </w:r>
      <w:r>
        <w:rPr>
          <w:rFonts w:ascii="宋体" w:hAnsi="宋体"/>
          <w:sz w:val="24"/>
          <w:szCs w:val="22"/>
        </w:rPr>
        <w:t>小时咨询服务，群众通过</w:t>
      </w:r>
      <w:r>
        <w:rPr>
          <w:rFonts w:hint="eastAsia" w:ascii="宋体" w:hAnsi="宋体"/>
          <w:sz w:val="24"/>
          <w:szCs w:val="22"/>
          <w:lang w:eastAsia="zh-CN"/>
        </w:rPr>
        <w:t>六安市</w:t>
      </w:r>
      <w:r>
        <w:rPr>
          <w:rFonts w:ascii="宋体" w:hAnsi="宋体"/>
          <w:sz w:val="24"/>
          <w:szCs w:val="22"/>
        </w:rPr>
        <w:t>或各区县的公共法律服务平台微信公众号上咨询法律问题当天应给予回复，中标方必须保证有律师解答群众的咨询问题。</w:t>
      </w:r>
    </w:p>
    <w:p>
      <w:pPr>
        <w:numPr>
          <w:ilvl w:val="0"/>
          <w:numId w:val="5"/>
        </w:numPr>
        <w:spacing w:line="360" w:lineRule="auto"/>
        <w:rPr>
          <w:rFonts w:hint="eastAsia" w:ascii="宋体" w:hAnsi="宋体"/>
          <w:b/>
          <w:bCs/>
          <w:sz w:val="24"/>
          <w:szCs w:val="22"/>
          <w:lang w:val="en-US" w:eastAsia="zh-CN"/>
        </w:rPr>
      </w:pPr>
      <w:r>
        <w:rPr>
          <w:rFonts w:hint="eastAsia" w:ascii="宋体" w:hAnsi="宋体" w:eastAsia="宋体" w:cs="宋体"/>
          <w:b/>
          <w:bCs/>
          <w:sz w:val="24"/>
          <w:szCs w:val="22"/>
          <w:lang w:eastAsia="zh-CN"/>
        </w:rPr>
        <w:t>★</w:t>
      </w:r>
      <w:r>
        <w:rPr>
          <w:rFonts w:hint="eastAsia" w:ascii="宋体" w:hAnsi="宋体"/>
          <w:b/>
          <w:bCs/>
          <w:sz w:val="24"/>
          <w:szCs w:val="22"/>
          <w:lang w:eastAsia="zh-CN"/>
        </w:rPr>
        <w:t>六安市现有掌上公共法律服务平台需要汇总</w:t>
      </w:r>
      <w:r>
        <w:rPr>
          <w:rFonts w:hint="eastAsia" w:ascii="宋体" w:hAnsi="宋体"/>
          <w:b/>
          <w:bCs/>
          <w:sz w:val="24"/>
          <w:szCs w:val="22"/>
          <w:lang w:val="en-US" w:eastAsia="zh-CN"/>
        </w:rPr>
        <w:t>4县（霍邱县、霍山县、金寨县、舒城县）的数据。</w:t>
      </w:r>
    </w:p>
    <w:p>
      <w:pPr>
        <w:numPr>
          <w:ilvl w:val="0"/>
          <w:numId w:val="0"/>
        </w:numPr>
        <w:spacing w:line="360" w:lineRule="auto"/>
        <w:rPr>
          <w:rFonts w:hint="eastAsia" w:ascii="宋体" w:hAnsi="宋体"/>
          <w:b/>
          <w:bCs/>
          <w:sz w:val="24"/>
          <w:szCs w:val="22"/>
          <w:lang w:val="en-US" w:eastAsia="zh-CN"/>
        </w:rPr>
      </w:pPr>
      <w:r>
        <w:rPr>
          <w:rFonts w:hint="eastAsia" w:ascii="宋体" w:hAnsi="宋体"/>
          <w:b w:val="0"/>
          <w:bCs w:val="0"/>
          <w:sz w:val="24"/>
          <w:szCs w:val="22"/>
          <w:lang w:val="en-US" w:eastAsia="zh-CN"/>
        </w:rPr>
        <w:t xml:space="preserve">     六安市目前已经建设掌上公共法律服务平台，中标人在建设完4县掌上公共法律服务平台后，需要将4县所有的数据汇总到六安市掌上公共法律服务平台。本次报价包括了数据汇总到六安市掌上公共法律服务平台的对接费用（包括但不限于需要支付给六安市掌上公共法律服务平台技术服务公司对接的所有费用）。</w:t>
      </w:r>
    </w:p>
    <w:p>
      <w:pPr>
        <w:numPr>
          <w:ilvl w:val="0"/>
          <w:numId w:val="5"/>
        </w:numPr>
        <w:spacing w:line="360" w:lineRule="auto"/>
        <w:rPr>
          <w:rFonts w:hint="eastAsia" w:ascii="宋体" w:hAnsi="宋体"/>
          <w:b w:val="0"/>
          <w:bCs w:val="0"/>
          <w:sz w:val="24"/>
          <w:szCs w:val="22"/>
          <w:highlight w:val="none"/>
          <w:lang w:val="en-US" w:eastAsia="zh-CN"/>
        </w:rPr>
      </w:pPr>
      <w:r>
        <w:rPr>
          <w:rFonts w:hint="eastAsia" w:ascii="宋体" w:hAnsi="宋体" w:eastAsia="宋体" w:cs="宋体"/>
          <w:b/>
          <w:bCs/>
          <w:sz w:val="24"/>
          <w:szCs w:val="22"/>
          <w:highlight w:val="none"/>
          <w:lang w:eastAsia="zh-CN"/>
        </w:rPr>
        <w:t>★</w:t>
      </w:r>
      <w:r>
        <w:rPr>
          <w:rFonts w:hint="eastAsia" w:ascii="宋体" w:hAnsi="宋体"/>
          <w:b/>
          <w:bCs/>
          <w:sz w:val="24"/>
          <w:szCs w:val="22"/>
          <w:highlight w:val="none"/>
          <w:lang w:eastAsia="zh-CN"/>
        </w:rPr>
        <w:t>六安市现有掌上公共法律服务平台需要</w:t>
      </w:r>
      <w:r>
        <w:rPr>
          <w:rFonts w:hint="eastAsia" w:ascii="宋体" w:hAnsi="宋体"/>
          <w:b/>
          <w:bCs/>
          <w:sz w:val="24"/>
          <w:szCs w:val="22"/>
          <w:highlight w:val="none"/>
          <w:lang w:val="en-US" w:eastAsia="zh-CN"/>
        </w:rPr>
        <w:t>实现法律援助、人民调解、公证服务、司法鉴定等相关应用的在线分流，实现总分一体，自动分流指派县区对应业务人员在线移动办公。</w:t>
      </w:r>
    </w:p>
    <w:p>
      <w:pPr>
        <w:numPr>
          <w:ilvl w:val="0"/>
          <w:numId w:val="0"/>
        </w:numPr>
        <w:spacing w:line="360" w:lineRule="auto"/>
        <w:rPr>
          <w:rFonts w:hint="default" w:ascii="宋体" w:hAnsi="宋体"/>
          <w:b w:val="0"/>
          <w:bCs w:val="0"/>
          <w:sz w:val="24"/>
          <w:szCs w:val="22"/>
          <w:lang w:val="en-US" w:eastAsia="zh-CN"/>
        </w:rPr>
      </w:pPr>
      <w:r>
        <w:rPr>
          <w:rFonts w:hint="eastAsia" w:ascii="宋体" w:hAnsi="宋体"/>
          <w:b w:val="0"/>
          <w:bCs w:val="0"/>
          <w:sz w:val="24"/>
          <w:szCs w:val="22"/>
          <w:lang w:val="en-US" w:eastAsia="zh-CN"/>
        </w:rPr>
        <w:t>注:加</w:t>
      </w:r>
      <w:r>
        <w:rPr>
          <w:rFonts w:hint="eastAsia" w:ascii="宋体" w:hAnsi="宋体" w:eastAsia="宋体" w:cs="宋体"/>
          <w:b/>
          <w:bCs/>
          <w:sz w:val="24"/>
          <w:szCs w:val="22"/>
          <w:lang w:eastAsia="zh-CN"/>
        </w:rPr>
        <w:t>★</w:t>
      </w:r>
      <w:r>
        <w:rPr>
          <w:rFonts w:hint="eastAsia" w:ascii="宋体" w:hAnsi="宋体" w:cs="宋体"/>
          <w:b/>
          <w:bCs/>
          <w:sz w:val="24"/>
          <w:szCs w:val="22"/>
          <w:lang w:val="en-US" w:eastAsia="zh-CN"/>
        </w:rPr>
        <w:t>部分必须完全响应,否则视为无效投标。</w:t>
      </w:r>
    </w:p>
    <w:bookmarkEnd w:id="0"/>
    <w:p>
      <w:pPr>
        <w:spacing w:line="276" w:lineRule="auto"/>
        <w:rPr>
          <w:b/>
          <w:szCs w:val="21"/>
        </w:rPr>
      </w:pPr>
      <w:r>
        <w:rPr>
          <w:b/>
          <w:sz w:val="30"/>
        </w:rPr>
        <w:t>二、商务要求</w:t>
      </w:r>
    </w:p>
    <w:tbl>
      <w:tblPr>
        <w:tblStyle w:val="3"/>
        <w:tblW w:w="9923" w:type="dxa"/>
        <w:tblInd w:w="-176" w:type="dxa"/>
        <w:tblLayout w:type="fixed"/>
        <w:tblCellMar>
          <w:top w:w="0" w:type="dxa"/>
          <w:left w:w="108" w:type="dxa"/>
          <w:bottom w:w="0" w:type="dxa"/>
          <w:right w:w="108" w:type="dxa"/>
        </w:tblCellMar>
      </w:tblPr>
      <w:tblGrid>
        <w:gridCol w:w="696"/>
        <w:gridCol w:w="1726"/>
        <w:gridCol w:w="5942"/>
        <w:gridCol w:w="1559"/>
      </w:tblGrid>
      <w:tr>
        <w:tblPrEx>
          <w:tblLayout w:type="fixed"/>
          <w:tblCellMar>
            <w:top w:w="0" w:type="dxa"/>
            <w:left w:w="108" w:type="dxa"/>
            <w:bottom w:w="0" w:type="dxa"/>
            <w:right w:w="108" w:type="dxa"/>
          </w:tblCellMar>
        </w:tblPrEx>
        <w:trPr>
          <w:trHeight w:val="418"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序号</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内容</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要           求</w:t>
            </w:r>
          </w:p>
        </w:tc>
        <w:tc>
          <w:tcPr>
            <w:tcW w:w="1559" w:type="dxa"/>
            <w:tcBorders>
              <w:top w:val="single" w:color="000000" w:sz="4" w:space="0"/>
              <w:left w:val="single" w:color="000000" w:sz="4" w:space="0"/>
              <w:bottom w:val="single" w:color="000000" w:sz="4" w:space="0"/>
              <w:right w:val="single" w:color="000000" w:sz="4" w:space="0"/>
            </w:tcBorders>
            <w:vAlign w:val="top"/>
          </w:tcPr>
          <w:p>
            <w:pPr>
              <w:spacing w:line="360" w:lineRule="auto"/>
              <w:rPr>
                <w:rFonts w:ascii="宋体" w:hAnsi="宋体" w:cs="宋体"/>
                <w:sz w:val="24"/>
                <w:szCs w:val="24"/>
              </w:rPr>
            </w:pPr>
            <w:r>
              <w:rPr>
                <w:rFonts w:ascii="宋体" w:hAnsi="宋体" w:cs="宋体"/>
                <w:sz w:val="24"/>
                <w:szCs w:val="24"/>
              </w:rPr>
              <w:t>备注</w:t>
            </w:r>
          </w:p>
        </w:tc>
      </w:tr>
      <w:tr>
        <w:tblPrEx>
          <w:tblLayout w:type="fixed"/>
          <w:tblCellMar>
            <w:top w:w="0" w:type="dxa"/>
            <w:left w:w="108" w:type="dxa"/>
            <w:bottom w:w="0" w:type="dxa"/>
            <w:right w:w="108" w:type="dxa"/>
          </w:tblCellMar>
        </w:tblPrEx>
        <w:trPr>
          <w:trHeight w:val="418"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1</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合同生效条件</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rPr>
            </w:pPr>
            <w:r>
              <w:rPr>
                <w:rFonts w:ascii="宋体" w:hAnsi="宋体" w:cs="宋体"/>
                <w:sz w:val="24"/>
                <w:szCs w:val="24"/>
              </w:rPr>
              <w:t>自合同签订之日起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418"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2</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完成期限</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rPr>
            </w:pPr>
            <w:r>
              <w:rPr>
                <w:rFonts w:hAnsi="宋体"/>
                <w:sz w:val="24"/>
              </w:rPr>
              <w:t>合同签订之日起40个工作日内</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Ansi="宋体"/>
                <w:sz w:val="24"/>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418"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3</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交货地点</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rPr>
            </w:pPr>
            <w:r>
              <w:rPr>
                <w:rFonts w:ascii="宋体" w:hAnsi="宋体" w:cs="宋体"/>
                <w:sz w:val="24"/>
                <w:szCs w:val="24"/>
              </w:rPr>
              <w:t>采购人指定地点</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542"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4</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付款方式</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highlight w:val="yellow"/>
              </w:rPr>
            </w:pPr>
            <w:r>
              <w:rPr>
                <w:rFonts w:ascii="宋体" w:hAnsi="宋体"/>
                <w:sz w:val="24"/>
                <w:szCs w:val="24"/>
              </w:rPr>
              <w:t>付款方式：</w:t>
            </w:r>
            <w:r>
              <w:rPr>
                <w:rFonts w:ascii="宋体" w:hAnsi="宋体"/>
                <w:color w:val="000000"/>
                <w:sz w:val="24"/>
              </w:rPr>
              <w:t>系统软件安装调试并验收合格后</w:t>
            </w:r>
            <w:r>
              <w:rPr>
                <w:rFonts w:hint="eastAsia" w:ascii="宋体" w:hAnsi="宋体"/>
                <w:color w:val="000000"/>
                <w:sz w:val="24"/>
                <w:lang w:eastAsia="zh-CN"/>
              </w:rPr>
              <w:t>在</w:t>
            </w:r>
            <w:r>
              <w:rPr>
                <w:rFonts w:hint="eastAsia" w:ascii="宋体" w:hAnsi="宋体"/>
                <w:color w:val="000000"/>
                <w:sz w:val="24"/>
                <w:lang w:val="en-US" w:eastAsia="zh-CN"/>
              </w:rPr>
              <w:t>7个工作日内一次性支付1年项目款。</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highlight w:val="yellow"/>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354"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5</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验收要求</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sz w:val="24"/>
                <w:szCs w:val="24"/>
                <w:lang w:eastAsia="zh-CN"/>
              </w:rPr>
            </w:pPr>
            <w:r>
              <w:rPr>
                <w:rFonts w:ascii="宋体" w:hAnsi="宋体" w:cs="宋体"/>
                <w:sz w:val="24"/>
                <w:szCs w:val="24"/>
              </w:rPr>
              <w:t>符合采购文件和响应文件承诺中甲方认可的合理最佳配置、参数及各项要求</w:t>
            </w:r>
            <w:r>
              <w:rPr>
                <w:rFonts w:hint="eastAsia" w:ascii="宋体" w:hAnsi="宋体" w:cs="宋体"/>
                <w:sz w:val="24"/>
                <w:szCs w:val="24"/>
                <w:lang w:eastAsia="zh-CN"/>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469"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6</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后期服务</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rPr>
            </w:pPr>
            <w:r>
              <w:rPr>
                <w:rFonts w:ascii="宋体" w:hAnsi="宋体" w:cs="宋体"/>
                <w:sz w:val="24"/>
                <w:szCs w:val="24"/>
              </w:rPr>
              <w:t xml:space="preserve">质量保证期为 </w:t>
            </w:r>
            <w:r>
              <w:rPr>
                <w:rFonts w:hint="eastAsia" w:ascii="宋体" w:hAnsi="宋体" w:cs="宋体"/>
                <w:sz w:val="24"/>
                <w:szCs w:val="24"/>
                <w:lang w:val="en-US" w:eastAsia="zh-CN"/>
              </w:rPr>
              <w:t>1</w:t>
            </w:r>
            <w:r>
              <w:rPr>
                <w:rFonts w:ascii="宋体" w:hAnsi="宋体" w:cs="宋体"/>
                <w:sz w:val="24"/>
                <w:szCs w:val="24"/>
              </w:rPr>
              <w:t xml:space="preserve"> 年，从系统终验之日起计算。</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7</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知识产权</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rPr>
            </w:pPr>
            <w:r>
              <w:rPr>
                <w:rFonts w:ascii="宋体" w:hAnsi="宋体" w:cs="宋体"/>
                <w:sz w:val="24"/>
                <w:szCs w:val="24"/>
              </w:rPr>
              <w:t xml:space="preserve">所有货物的知识产权问题，由投标供应商自行负责 </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ascii="宋体" w:hAnsi="宋体" w:cs="宋体"/>
                <w:sz w:val="24"/>
                <w:szCs w:val="24"/>
              </w:rPr>
              <w:t>不可负偏离</w:t>
            </w:r>
          </w:p>
        </w:tc>
      </w:tr>
      <w:tr>
        <w:tblPrEx>
          <w:tblLayout w:type="fixed"/>
          <w:tblCellMar>
            <w:top w:w="0" w:type="dxa"/>
            <w:left w:w="108" w:type="dxa"/>
            <w:bottom w:w="0" w:type="dxa"/>
            <w:right w:w="108" w:type="dxa"/>
          </w:tblCellMar>
        </w:tblPrEx>
        <w:trPr>
          <w:trHeight w:val="413"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8</w:t>
            </w:r>
          </w:p>
        </w:tc>
        <w:tc>
          <w:tcPr>
            <w:tcW w:w="17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sz w:val="24"/>
                <w:szCs w:val="24"/>
              </w:rPr>
            </w:pPr>
            <w:r>
              <w:rPr>
                <w:rFonts w:ascii="宋体" w:hAnsi="宋体" w:cs="宋体"/>
                <w:sz w:val="24"/>
                <w:szCs w:val="24"/>
              </w:rPr>
              <w:t>仲裁、诉讼</w:t>
            </w:r>
          </w:p>
        </w:tc>
        <w:tc>
          <w:tcPr>
            <w:tcW w:w="59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szCs w:val="24"/>
              </w:rPr>
            </w:pPr>
            <w:r>
              <w:rPr>
                <w:rFonts w:ascii="宋体" w:hAnsi="宋体" w:cs="宋体"/>
                <w:sz w:val="24"/>
                <w:szCs w:val="24"/>
              </w:rPr>
              <w:t>1）甲乙双方应通过友好协商，解决在执行本合同中所发生的或与本合同有关的一切争端，如果协商仍得不到解决，任何一方均可按“中华人民共和国合同法”规定提交调解和仲裁。</w:t>
            </w:r>
          </w:p>
          <w:p>
            <w:pPr>
              <w:spacing w:line="360" w:lineRule="auto"/>
              <w:jc w:val="left"/>
              <w:rPr>
                <w:rFonts w:ascii="宋体" w:hAnsi="宋体" w:cs="宋体"/>
                <w:sz w:val="24"/>
                <w:szCs w:val="24"/>
              </w:rPr>
            </w:pPr>
            <w:r>
              <w:rPr>
                <w:rFonts w:ascii="宋体" w:hAnsi="宋体" w:cs="宋体"/>
                <w:sz w:val="24"/>
                <w:szCs w:val="24"/>
              </w:rPr>
              <w:t>2）仲裁裁决应为终局裁决，对双方均具有约束力。</w:t>
            </w:r>
          </w:p>
          <w:p>
            <w:pPr>
              <w:spacing w:line="360" w:lineRule="auto"/>
              <w:jc w:val="left"/>
              <w:rPr>
                <w:rFonts w:ascii="宋体" w:hAnsi="宋体" w:cs="宋体"/>
                <w:sz w:val="24"/>
                <w:szCs w:val="24"/>
              </w:rPr>
            </w:pPr>
            <w:r>
              <w:rPr>
                <w:rFonts w:ascii="宋体" w:hAnsi="宋体" w:cs="宋体"/>
                <w:sz w:val="24"/>
                <w:szCs w:val="24"/>
              </w:rPr>
              <w:t>3）仲裁费除仲裁机构另有裁决外应由败诉方负担。</w:t>
            </w:r>
          </w:p>
          <w:p>
            <w:pPr>
              <w:spacing w:line="360" w:lineRule="auto"/>
              <w:jc w:val="left"/>
              <w:rPr>
                <w:rFonts w:ascii="宋体" w:hAnsi="宋体" w:cs="宋体"/>
                <w:sz w:val="24"/>
                <w:szCs w:val="24"/>
              </w:rPr>
            </w:pPr>
            <w:r>
              <w:rPr>
                <w:rFonts w:ascii="宋体" w:hAnsi="宋体" w:cs="宋体"/>
                <w:sz w:val="24"/>
                <w:szCs w:val="24"/>
              </w:rPr>
              <w:t>4）仲裁机构为合同履行地经济仲裁机构。</w:t>
            </w:r>
          </w:p>
          <w:p>
            <w:pPr>
              <w:spacing w:line="360" w:lineRule="auto"/>
              <w:rPr>
                <w:rFonts w:ascii="宋体" w:hAnsi="宋体" w:cs="宋体"/>
                <w:sz w:val="24"/>
                <w:szCs w:val="24"/>
              </w:rPr>
            </w:pPr>
            <w:r>
              <w:rPr>
                <w:rFonts w:ascii="宋体" w:hAnsi="宋体" w:cs="宋体"/>
                <w:sz w:val="24"/>
                <w:szCs w:val="24"/>
              </w:rPr>
              <w:t>5）在仲裁期间，除正在进行仲裁的部分外，本合同其它部分应继续执行。</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szCs w:val="24"/>
              </w:rPr>
            </w:pPr>
            <w:r>
              <w:rPr>
                <w:rFonts w:ascii="宋体" w:hAnsi="宋体" w:cs="宋体"/>
                <w:sz w:val="24"/>
                <w:szCs w:val="24"/>
              </w:rPr>
              <w:t>不可负偏离</w:t>
            </w:r>
          </w:p>
        </w:tc>
      </w:tr>
    </w:tbl>
    <w:p>
      <w:pPr>
        <w:spacing w:line="380" w:lineRule="exact"/>
        <w:ind w:left="630" w:leftChars="50" w:hanging="525" w:hangingChars="249"/>
        <w:rPr>
          <w:rFonts w:ascii="宋体" w:hAnsi="宋体"/>
          <w:b/>
        </w:rPr>
      </w:pPr>
      <w:r>
        <w:rPr>
          <w:rFonts w:ascii="宋体" w:hAnsi="宋体"/>
          <w:b/>
        </w:rPr>
        <w:t>注：1.</w:t>
      </w:r>
      <w:r>
        <w:rPr>
          <w:b/>
        </w:rPr>
        <w:t>以上商务条款</w:t>
      </w:r>
      <w:r>
        <w:rPr>
          <w:rFonts w:ascii="宋体" w:hAnsi="宋体"/>
          <w:b/>
          <w:szCs w:val="21"/>
        </w:rPr>
        <w:t>投标人必须完全响应，否则作无效标处理；</w:t>
      </w:r>
    </w:p>
    <w:p>
      <w:pPr>
        <w:ind w:firstLine="514" w:firstLineChars="244"/>
        <w:rPr>
          <w:rFonts w:hint="default"/>
          <w:b/>
        </w:rPr>
      </w:pPr>
      <w:r>
        <w:rPr>
          <w:rFonts w:ascii="宋体" w:hAnsi="宋体"/>
          <w:b/>
        </w:rPr>
        <w:t>2.若无特殊说明，本招标文件中所述及的“日”和“天”均指“日历日”。</w:t>
      </w:r>
    </w:p>
    <w:p>
      <w:pPr>
        <w:rPr>
          <w:b/>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ADB48"/>
    <w:multiLevelType w:val="singleLevel"/>
    <w:tmpl w:val="8D6ADB48"/>
    <w:lvl w:ilvl="0" w:tentative="0">
      <w:start w:val="9"/>
      <w:numFmt w:val="chineseCounting"/>
      <w:suff w:val="nothing"/>
      <w:lvlText w:val="（%1）"/>
      <w:lvlJc w:val="left"/>
      <w:rPr>
        <w:rFonts w:hint="eastAsia"/>
      </w:rPr>
    </w:lvl>
  </w:abstractNum>
  <w:abstractNum w:abstractNumId="1">
    <w:nsid w:val="59F7D4D4"/>
    <w:multiLevelType w:val="singleLevel"/>
    <w:tmpl w:val="59F7D4D4"/>
    <w:lvl w:ilvl="0" w:tentative="0">
      <w:start w:val="2"/>
      <w:numFmt w:val="chineseCounting"/>
      <w:suff w:val="nothing"/>
      <w:lvlText w:val="(%1）"/>
      <w:lvlJc w:val="left"/>
    </w:lvl>
  </w:abstractNum>
  <w:abstractNum w:abstractNumId="2">
    <w:nsid w:val="59F7D508"/>
    <w:multiLevelType w:val="singleLevel"/>
    <w:tmpl w:val="59F7D508"/>
    <w:lvl w:ilvl="0" w:tentative="0">
      <w:start w:val="1"/>
      <w:numFmt w:val="decimal"/>
      <w:suff w:val="nothing"/>
      <w:lvlText w:val="%1、"/>
      <w:lvlJc w:val="left"/>
    </w:lvl>
  </w:abstractNum>
  <w:abstractNum w:abstractNumId="3">
    <w:nsid w:val="59F7D55F"/>
    <w:multiLevelType w:val="singleLevel"/>
    <w:tmpl w:val="59F7D55F"/>
    <w:lvl w:ilvl="0" w:tentative="0">
      <w:start w:val="3"/>
      <w:numFmt w:val="chineseCounting"/>
      <w:suff w:val="nothing"/>
      <w:lvlText w:val="（%1）"/>
      <w:lvlJc w:val="left"/>
    </w:lvl>
  </w:abstractNum>
  <w:abstractNum w:abstractNumId="4">
    <w:nsid w:val="59F7D5B6"/>
    <w:multiLevelType w:val="singleLevel"/>
    <w:tmpl w:val="59F7D5B6"/>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E52D5"/>
    <w:rsid w:val="56E0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gyb1</cp:lastModifiedBy>
  <dcterms:modified xsi:type="dcterms:W3CDTF">2020-12-04T03:32:21Z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